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2A4F" w14:textId="77777777" w:rsidR="00656C1F" w:rsidRPr="00656C1F" w:rsidRDefault="00D86045" w:rsidP="00656C1F">
      <w:pPr>
        <w:jc w:val="center"/>
        <w:rPr>
          <w:rFonts w:ascii="Times New Roman" w:eastAsia="Times New Roman" w:hAnsi="Times New Roman" w:cs="Times New Roman"/>
          <w:b/>
          <w:sz w:val="28"/>
          <w:szCs w:val="28"/>
          <w:lang w:val="en-GB" w:eastAsia="pl-PL"/>
        </w:rPr>
      </w:pPr>
      <w:r w:rsidRPr="00656C1F">
        <w:rPr>
          <w:rFonts w:ascii="Times New Roman" w:eastAsia="Times New Roman" w:hAnsi="Times New Roman" w:cs="Times New Roman"/>
          <w:b/>
          <w:sz w:val="28"/>
          <w:szCs w:val="28"/>
          <w:lang w:val="en-GB" w:eastAsia="pl-PL"/>
        </w:rPr>
        <w:t>Title of the article</w:t>
      </w:r>
      <w:r w:rsidRPr="00656C1F">
        <w:rPr>
          <w:rFonts w:ascii="Times New Roman" w:eastAsia="Times New Roman" w:hAnsi="Times New Roman" w:cs="Times New Roman"/>
          <w:b/>
          <w:sz w:val="28"/>
          <w:szCs w:val="28"/>
          <w:lang w:val="en-GB" w:eastAsia="pl-PL"/>
        </w:rPr>
        <w:br/>
        <w:t xml:space="preserve">(Times New Roman font size 14 </w:t>
      </w:r>
      <w:proofErr w:type="spellStart"/>
      <w:r w:rsidRPr="00656C1F">
        <w:rPr>
          <w:rFonts w:ascii="Times New Roman" w:eastAsia="Times New Roman" w:hAnsi="Times New Roman" w:cs="Times New Roman"/>
          <w:b/>
          <w:sz w:val="28"/>
          <w:szCs w:val="28"/>
          <w:lang w:val="en-GB" w:eastAsia="pl-PL"/>
        </w:rPr>
        <w:t>pt</w:t>
      </w:r>
      <w:proofErr w:type="spellEnd"/>
      <w:r w:rsidRPr="00656C1F">
        <w:rPr>
          <w:rFonts w:ascii="Times New Roman" w:eastAsia="Times New Roman" w:hAnsi="Times New Roman" w:cs="Times New Roman"/>
          <w:b/>
          <w:sz w:val="28"/>
          <w:szCs w:val="28"/>
          <w:lang w:val="en-GB" w:eastAsia="pl-PL"/>
        </w:rPr>
        <w:t xml:space="preserve">, bold, </w:t>
      </w:r>
      <w:proofErr w:type="spellStart"/>
      <w:r w:rsidRPr="00656C1F">
        <w:rPr>
          <w:rFonts w:ascii="Times New Roman" w:eastAsia="Times New Roman" w:hAnsi="Times New Roman" w:cs="Times New Roman"/>
          <w:b/>
          <w:sz w:val="28"/>
          <w:szCs w:val="28"/>
          <w:lang w:val="en-GB" w:eastAsia="pl-PL"/>
        </w:rPr>
        <w:t>centered</w:t>
      </w:r>
      <w:proofErr w:type="spellEnd"/>
      <w:r w:rsidRPr="00656C1F">
        <w:rPr>
          <w:rFonts w:ascii="Times New Roman" w:eastAsia="Times New Roman" w:hAnsi="Times New Roman" w:cs="Times New Roman"/>
          <w:b/>
          <w:sz w:val="28"/>
          <w:szCs w:val="28"/>
          <w:lang w:val="en-GB" w:eastAsia="pl-PL"/>
        </w:rPr>
        <w:t>)</w:t>
      </w:r>
    </w:p>
    <w:p w14:paraId="5CF1E38D" w14:textId="77777777" w:rsidR="00656C1F" w:rsidRDefault="00656C1F" w:rsidP="00656C1F">
      <w:pPr>
        <w:jc w:val="center"/>
        <w:rPr>
          <w:rFonts w:ascii="Times New Roman" w:eastAsia="Times New Roman" w:hAnsi="Times New Roman" w:cs="Times New Roman"/>
          <w:sz w:val="24"/>
          <w:szCs w:val="24"/>
          <w:lang w:val="en-GB" w:eastAsia="pl-PL"/>
        </w:rPr>
      </w:pPr>
    </w:p>
    <w:p w14:paraId="46B383AB" w14:textId="77777777" w:rsidR="00656C1F" w:rsidRPr="00656C1F" w:rsidRDefault="00D86045" w:rsidP="00656C1F">
      <w:pPr>
        <w:jc w:val="center"/>
        <w:rPr>
          <w:rFonts w:ascii="Times New Roman" w:eastAsia="Times New Roman" w:hAnsi="Times New Roman" w:cs="Times New Roman"/>
          <w:b/>
          <w:sz w:val="24"/>
          <w:szCs w:val="24"/>
          <w:lang w:val="en-GB" w:eastAsia="pl-PL"/>
        </w:rPr>
      </w:pPr>
      <w:r w:rsidRPr="00656C1F">
        <w:rPr>
          <w:rFonts w:ascii="Times New Roman" w:eastAsia="Times New Roman" w:hAnsi="Times New Roman" w:cs="Times New Roman"/>
          <w:b/>
          <w:sz w:val="24"/>
          <w:szCs w:val="24"/>
          <w:lang w:val="en-GB" w:eastAsia="pl-PL"/>
        </w:rPr>
        <w:t>Author's name, names of other authors</w:t>
      </w:r>
      <w:r w:rsidRPr="00656C1F">
        <w:rPr>
          <w:rFonts w:ascii="Times New Roman" w:eastAsia="Times New Roman" w:hAnsi="Times New Roman" w:cs="Times New Roman"/>
          <w:b/>
          <w:sz w:val="24"/>
          <w:szCs w:val="24"/>
          <w:lang w:val="en-GB" w:eastAsia="pl-PL"/>
        </w:rPr>
        <w:br/>
        <w:t xml:space="preserve">(Times New Roman, font size 12 </w:t>
      </w:r>
      <w:proofErr w:type="spellStart"/>
      <w:r w:rsidRPr="00656C1F">
        <w:rPr>
          <w:rFonts w:ascii="Times New Roman" w:eastAsia="Times New Roman" w:hAnsi="Times New Roman" w:cs="Times New Roman"/>
          <w:b/>
          <w:sz w:val="24"/>
          <w:szCs w:val="24"/>
          <w:lang w:val="en-GB" w:eastAsia="pl-PL"/>
        </w:rPr>
        <w:t>pt</w:t>
      </w:r>
      <w:proofErr w:type="spellEnd"/>
      <w:r w:rsidRPr="00656C1F">
        <w:rPr>
          <w:rFonts w:ascii="Times New Roman" w:eastAsia="Times New Roman" w:hAnsi="Times New Roman" w:cs="Times New Roman"/>
          <w:b/>
          <w:sz w:val="24"/>
          <w:szCs w:val="24"/>
          <w:lang w:val="en-GB" w:eastAsia="pl-PL"/>
        </w:rPr>
        <w:t xml:space="preserve">, bold, </w:t>
      </w:r>
      <w:proofErr w:type="spellStart"/>
      <w:r w:rsidRPr="00656C1F">
        <w:rPr>
          <w:rFonts w:ascii="Times New Roman" w:eastAsia="Times New Roman" w:hAnsi="Times New Roman" w:cs="Times New Roman"/>
          <w:b/>
          <w:sz w:val="24"/>
          <w:szCs w:val="24"/>
          <w:lang w:val="en-GB" w:eastAsia="pl-PL"/>
        </w:rPr>
        <w:t>centered</w:t>
      </w:r>
      <w:proofErr w:type="spellEnd"/>
      <w:r w:rsidRPr="00656C1F">
        <w:rPr>
          <w:rFonts w:ascii="Times New Roman" w:eastAsia="Times New Roman" w:hAnsi="Times New Roman" w:cs="Times New Roman"/>
          <w:b/>
          <w:sz w:val="24"/>
          <w:szCs w:val="24"/>
          <w:lang w:val="en-GB" w:eastAsia="pl-PL"/>
        </w:rPr>
        <w:t>)</w:t>
      </w:r>
    </w:p>
    <w:p w14:paraId="6FCF2317" w14:textId="77777777" w:rsidR="00656C1F" w:rsidRDefault="00D86045" w:rsidP="00656C1F">
      <w:pPr>
        <w:rPr>
          <w:rFonts w:ascii="Times New Roman" w:eastAsia="Times New Roman" w:hAnsi="Times New Roman" w:cs="Times New Roman"/>
          <w:b/>
          <w:i/>
          <w:sz w:val="20"/>
          <w:szCs w:val="20"/>
          <w:lang w:val="en-GB" w:eastAsia="pl-PL"/>
        </w:rPr>
      </w:pPr>
      <w:r w:rsidRPr="0003276E">
        <w:rPr>
          <w:rFonts w:ascii="Times New Roman" w:eastAsia="Times New Roman" w:hAnsi="Times New Roman" w:cs="Times New Roman"/>
          <w:sz w:val="24"/>
          <w:szCs w:val="24"/>
          <w:lang w:val="en-GB" w:eastAsia="pl-PL"/>
        </w:rPr>
        <w:br/>
      </w:r>
      <w:r w:rsidR="0003276E" w:rsidRPr="00656C1F">
        <w:rPr>
          <w:rFonts w:ascii="Times New Roman" w:eastAsia="Times New Roman" w:hAnsi="Times New Roman" w:cs="Times New Roman"/>
          <w:b/>
          <w:i/>
          <w:sz w:val="20"/>
          <w:szCs w:val="20"/>
          <w:lang w:val="en-GB" w:eastAsia="pl-PL"/>
        </w:rPr>
        <w:t>Abstract</w:t>
      </w:r>
    </w:p>
    <w:p w14:paraId="78821FBD" w14:textId="77777777" w:rsidR="00656C1F" w:rsidRPr="00656C1F" w:rsidRDefault="00D86045" w:rsidP="00656C1F">
      <w:pPr>
        <w:rPr>
          <w:rFonts w:ascii="Times New Roman" w:eastAsia="Times New Roman" w:hAnsi="Times New Roman" w:cs="Times New Roman"/>
          <w:b/>
          <w:i/>
          <w:sz w:val="20"/>
          <w:szCs w:val="20"/>
          <w:lang w:val="en-GB" w:eastAsia="pl-PL"/>
        </w:rPr>
      </w:pPr>
      <w:r w:rsidRPr="00656C1F">
        <w:rPr>
          <w:rFonts w:ascii="Times New Roman" w:eastAsia="Times New Roman" w:hAnsi="Times New Roman" w:cs="Times New Roman"/>
          <w:i/>
          <w:sz w:val="20"/>
          <w:szCs w:val="20"/>
          <w:lang w:val="en-GB" w:eastAsia="pl-PL"/>
        </w:rPr>
        <w:t>(Times New Roman 10 points, text block alignment (paragraph))</w:t>
      </w:r>
      <w:r w:rsidRPr="00656C1F">
        <w:rPr>
          <w:rFonts w:ascii="Times New Roman" w:eastAsia="Times New Roman" w:hAnsi="Times New Roman" w:cs="Times New Roman"/>
          <w:i/>
          <w:sz w:val="20"/>
          <w:szCs w:val="20"/>
          <w:lang w:val="en-GB" w:eastAsia="pl-PL"/>
        </w:rPr>
        <w:br/>
      </w:r>
      <w:r w:rsidR="0003276E" w:rsidRPr="00656C1F">
        <w:rPr>
          <w:rFonts w:ascii="Times New Roman" w:eastAsia="Times New Roman" w:hAnsi="Times New Roman" w:cs="Times New Roman"/>
          <w:i/>
          <w:sz w:val="20"/>
          <w:szCs w:val="20"/>
          <w:lang w:val="en-GB" w:eastAsia="pl-PL"/>
        </w:rPr>
        <w:t>A plain text.  A plain text.  A plain text.</w:t>
      </w:r>
      <w:r w:rsidR="0003276E" w:rsidRPr="00656C1F">
        <w:rPr>
          <w:i/>
          <w:sz w:val="20"/>
          <w:szCs w:val="20"/>
          <w:lang w:val="en-GB"/>
        </w:rPr>
        <w:t xml:space="preserve">  </w:t>
      </w:r>
      <w:r w:rsidR="0003276E" w:rsidRPr="00656C1F">
        <w:rPr>
          <w:rFonts w:ascii="Times New Roman" w:eastAsia="Times New Roman" w:hAnsi="Times New Roman" w:cs="Times New Roman"/>
          <w:i/>
          <w:sz w:val="20"/>
          <w:szCs w:val="20"/>
          <w:lang w:val="en-GB" w:eastAsia="pl-PL"/>
        </w:rPr>
        <w:t>A plain text.  A plain text.  A plain text.</w:t>
      </w:r>
    </w:p>
    <w:p w14:paraId="33089590" w14:textId="77777777" w:rsidR="00656C1F" w:rsidRPr="00656C1F" w:rsidRDefault="00D86045" w:rsidP="00656C1F">
      <w:pPr>
        <w:rPr>
          <w:rFonts w:ascii="Times New Roman" w:eastAsia="Times New Roman" w:hAnsi="Times New Roman" w:cs="Times New Roman"/>
          <w:sz w:val="20"/>
          <w:szCs w:val="20"/>
          <w:lang w:val="en-GB" w:eastAsia="pl-PL"/>
        </w:rPr>
      </w:pPr>
      <w:r w:rsidRPr="0003276E">
        <w:rPr>
          <w:rFonts w:ascii="Times New Roman" w:eastAsia="Times New Roman" w:hAnsi="Times New Roman" w:cs="Times New Roman"/>
          <w:sz w:val="24"/>
          <w:szCs w:val="24"/>
          <w:lang w:val="en-GB" w:eastAsia="pl-PL"/>
        </w:rPr>
        <w:br/>
      </w:r>
      <w:r w:rsidRPr="00656C1F">
        <w:rPr>
          <w:rFonts w:ascii="Times New Roman" w:eastAsia="Times New Roman" w:hAnsi="Times New Roman" w:cs="Times New Roman"/>
          <w:b/>
          <w:sz w:val="20"/>
          <w:szCs w:val="20"/>
          <w:lang w:val="en-GB" w:eastAsia="pl-PL"/>
        </w:rPr>
        <w:t>Keywords:</w:t>
      </w:r>
      <w:r w:rsidRPr="00656C1F">
        <w:rPr>
          <w:rFonts w:ascii="Times New Roman" w:eastAsia="Times New Roman" w:hAnsi="Times New Roman" w:cs="Times New Roman"/>
          <w:sz w:val="20"/>
          <w:szCs w:val="20"/>
          <w:lang w:val="en-GB" w:eastAsia="pl-PL"/>
        </w:rPr>
        <w:t xml:space="preserve"> 3-5 keywords, in alphabetical order, separated by commas</w:t>
      </w:r>
      <w:r w:rsidRPr="00656C1F">
        <w:rPr>
          <w:rFonts w:ascii="Times New Roman" w:eastAsia="Times New Roman" w:hAnsi="Times New Roman" w:cs="Times New Roman"/>
          <w:sz w:val="20"/>
          <w:szCs w:val="20"/>
          <w:lang w:val="en-GB" w:eastAsia="pl-PL"/>
        </w:rPr>
        <w:br/>
      </w:r>
      <w:r w:rsidR="00D64935" w:rsidRPr="00656C1F">
        <w:rPr>
          <w:rFonts w:ascii="Times New Roman" w:eastAsia="Times New Roman" w:hAnsi="Times New Roman" w:cs="Times New Roman"/>
          <w:sz w:val="20"/>
          <w:szCs w:val="20"/>
          <w:lang w:val="en-GB" w:eastAsia="pl-PL"/>
        </w:rPr>
        <w:t>(Times New Roman 10 pt, italic</w:t>
      </w:r>
      <w:r w:rsidRPr="00656C1F">
        <w:rPr>
          <w:rFonts w:ascii="Times New Roman" w:eastAsia="Times New Roman" w:hAnsi="Times New Roman" w:cs="Times New Roman"/>
          <w:sz w:val="20"/>
          <w:szCs w:val="20"/>
          <w:lang w:val="en-GB" w:eastAsia="pl-PL"/>
        </w:rPr>
        <w:t>, text block alignment (paragraph))</w:t>
      </w:r>
    </w:p>
    <w:p w14:paraId="6B5E918C" w14:textId="77777777" w:rsidR="00656C1F" w:rsidRDefault="00656C1F" w:rsidP="00656C1F">
      <w:pPr>
        <w:jc w:val="center"/>
        <w:rPr>
          <w:rFonts w:ascii="Times New Roman" w:eastAsia="Times New Roman" w:hAnsi="Times New Roman" w:cs="Times New Roman"/>
          <w:sz w:val="20"/>
          <w:szCs w:val="20"/>
          <w:lang w:val="en-GB" w:eastAsia="pl-PL"/>
        </w:rPr>
      </w:pPr>
    </w:p>
    <w:p w14:paraId="260298B4" w14:textId="77777777" w:rsidR="00656C1F" w:rsidRDefault="00656C1F" w:rsidP="00656C1F">
      <w:pPr>
        <w:jc w:val="center"/>
        <w:rPr>
          <w:rFonts w:ascii="Times New Roman" w:eastAsia="Times New Roman" w:hAnsi="Times New Roman" w:cs="Times New Roman"/>
          <w:sz w:val="20"/>
          <w:szCs w:val="20"/>
          <w:lang w:val="en-GB" w:eastAsia="pl-PL"/>
        </w:rPr>
      </w:pPr>
    </w:p>
    <w:p w14:paraId="4CA8FA25" w14:textId="77777777" w:rsidR="002E5880" w:rsidRDefault="00D86045" w:rsidP="00656C1F">
      <w:pPr>
        <w:jc w:val="both"/>
        <w:rPr>
          <w:rFonts w:ascii="Times New Roman" w:eastAsia="Times New Roman" w:hAnsi="Times New Roman" w:cs="Times New Roman"/>
          <w:b/>
          <w:lang w:val="en-GB" w:eastAsia="pl-PL"/>
        </w:rPr>
      </w:pPr>
      <w:r w:rsidRPr="002E5880">
        <w:rPr>
          <w:rFonts w:ascii="Times New Roman" w:eastAsia="Times New Roman" w:hAnsi="Times New Roman" w:cs="Times New Roman"/>
          <w:b/>
          <w:lang w:val="en-GB" w:eastAsia="pl-PL"/>
        </w:rPr>
        <w:t>Admission</w:t>
      </w:r>
    </w:p>
    <w:p w14:paraId="09914598" w14:textId="77777777" w:rsidR="002E5880" w:rsidRDefault="00D86045" w:rsidP="00656C1F">
      <w:pPr>
        <w:jc w:val="both"/>
        <w:rPr>
          <w:rFonts w:ascii="Times New Roman" w:eastAsia="Times New Roman" w:hAnsi="Times New Roman" w:cs="Times New Roman"/>
          <w:sz w:val="24"/>
          <w:szCs w:val="24"/>
          <w:lang w:val="en-GB" w:eastAsia="pl-PL"/>
        </w:rPr>
      </w:pPr>
      <w:r w:rsidRPr="002E5880">
        <w:rPr>
          <w:rFonts w:ascii="Times New Roman" w:eastAsia="Times New Roman" w:hAnsi="Times New Roman" w:cs="Times New Roman"/>
          <w:b/>
          <w:lang w:val="en-GB" w:eastAsia="pl-PL"/>
        </w:rPr>
        <w:t>(First-degree headline, Times New Roman, 11pkt, bold, 12 point apart and 6pts below the headline.)</w:t>
      </w:r>
    </w:p>
    <w:p w14:paraId="25279E21" w14:textId="77777777" w:rsidR="002E5880" w:rsidRDefault="00D86045" w:rsidP="002E5880">
      <w:pPr>
        <w:rPr>
          <w:rFonts w:ascii="Times New Roman" w:eastAsia="Times New Roman" w:hAnsi="Times New Roman" w:cs="Times New Roman"/>
          <w:sz w:val="24"/>
          <w:szCs w:val="24"/>
          <w:lang w:val="en-GB" w:eastAsia="pl-PL"/>
        </w:rPr>
      </w:pPr>
      <w:r w:rsidRPr="0003276E">
        <w:rPr>
          <w:rFonts w:ascii="Times New Roman" w:eastAsia="Times New Roman" w:hAnsi="Times New Roman" w:cs="Times New Roman"/>
          <w:sz w:val="24"/>
          <w:szCs w:val="24"/>
          <w:lang w:val="en-GB" w:eastAsia="pl-PL"/>
        </w:rPr>
        <w:t>In the introduction, please consider the research methods and materials that were used to write the article)</w:t>
      </w:r>
    </w:p>
    <w:p w14:paraId="7BEA1D85" w14:textId="77777777" w:rsidR="002E5880" w:rsidRDefault="00D86045" w:rsidP="002E5880">
      <w:pPr>
        <w:jc w:val="both"/>
        <w:rPr>
          <w:rFonts w:ascii="Times New Roman" w:eastAsia="Times New Roman" w:hAnsi="Times New Roman" w:cs="Times New Roman"/>
          <w:sz w:val="24"/>
          <w:szCs w:val="24"/>
          <w:lang w:val="en-GB" w:eastAsia="pl-PL"/>
        </w:rPr>
      </w:pPr>
      <w:r w:rsidRPr="002E5880">
        <w:rPr>
          <w:rFonts w:ascii="Times New Roman" w:eastAsia="Times New Roman" w:hAnsi="Times New Roman" w:cs="Times New Roman"/>
          <w:lang w:val="en-GB" w:eastAsia="pl-PL"/>
        </w:rPr>
        <w:t xml:space="preserve">The </w:t>
      </w:r>
      <w:r w:rsidR="00656C1F" w:rsidRPr="002E5880">
        <w:rPr>
          <w:rFonts w:ascii="Times New Roman" w:eastAsia="Times New Roman" w:hAnsi="Times New Roman" w:cs="Times New Roman"/>
          <w:lang w:val="en-GB" w:eastAsia="pl-PL"/>
        </w:rPr>
        <w:t>main</w:t>
      </w:r>
      <w:r w:rsidRPr="002E5880">
        <w:rPr>
          <w:rFonts w:ascii="Times New Roman" w:eastAsia="Times New Roman" w:hAnsi="Times New Roman" w:cs="Times New Roman"/>
          <w:lang w:val="en-GB" w:eastAsia="pl-PL"/>
        </w:rPr>
        <w:t xml:space="preserve"> text of the article. The first paragraph of the chapter with no indent at the beginning of the first row. The usual text of the article. The first paragraph of the chapter with no indent at the beginning of the first row. The usual text of the article. The first paragraph of the chapter with no indent at the beginning of the first row. The usual text of the article. The first paragraph of the chapter with no indent at the beginning of the first row.</w:t>
      </w:r>
    </w:p>
    <w:p w14:paraId="5F7B66BC" w14:textId="77777777" w:rsidR="002E5880" w:rsidRDefault="00D86045" w:rsidP="002E5880">
      <w:pPr>
        <w:rPr>
          <w:rFonts w:ascii="Times New Roman" w:eastAsia="Times New Roman" w:hAnsi="Times New Roman" w:cs="Times New Roman"/>
          <w:sz w:val="20"/>
          <w:szCs w:val="20"/>
          <w:lang w:val="en-GB" w:eastAsia="pl-PL"/>
        </w:rPr>
      </w:pPr>
      <w:r w:rsidRPr="002E5880">
        <w:rPr>
          <w:rFonts w:ascii="Times New Roman" w:eastAsia="Times New Roman" w:hAnsi="Times New Roman" w:cs="Times New Roman"/>
          <w:sz w:val="20"/>
          <w:szCs w:val="20"/>
          <w:lang w:val="en-GB" w:eastAsia="pl-PL"/>
        </w:rPr>
        <w:t>(Times New Roman 10 points, text block alignment (paragraph))</w:t>
      </w:r>
    </w:p>
    <w:p w14:paraId="1C211809" w14:textId="77777777" w:rsidR="002E5880" w:rsidRDefault="00D86045" w:rsidP="002E5880">
      <w:pPr>
        <w:rPr>
          <w:rFonts w:ascii="Times New Roman" w:eastAsia="Times New Roman" w:hAnsi="Times New Roman" w:cs="Times New Roman"/>
          <w:sz w:val="20"/>
          <w:szCs w:val="20"/>
          <w:lang w:val="en-GB" w:eastAsia="pl-PL"/>
        </w:rPr>
      </w:pPr>
      <w:r w:rsidRPr="002E5880">
        <w:rPr>
          <w:rFonts w:ascii="Times New Roman" w:eastAsia="Times New Roman" w:hAnsi="Times New Roman" w:cs="Times New Roman"/>
          <w:sz w:val="20"/>
          <w:szCs w:val="20"/>
          <w:lang w:val="en-GB" w:eastAsia="pl-PL"/>
        </w:rPr>
        <w:lastRenderedPageBreak/>
        <w:t>The second and subsequent paragraphs of the text also without indentation. The second and subsequent paragraphs of the text also without indentation. The second and subsequent paragraphs of the text also without indentation. The second and subsequent paragraphs of the text also without indentation. The second and subsequent paragraphs of the text also without indentation.</w:t>
      </w:r>
    </w:p>
    <w:p w14:paraId="3CA3CDAA" w14:textId="77777777" w:rsidR="002E5880" w:rsidRDefault="00D86045" w:rsidP="002E5880">
      <w:pPr>
        <w:rPr>
          <w:rFonts w:ascii="Times New Roman" w:eastAsia="Times New Roman" w:hAnsi="Times New Roman" w:cs="Times New Roman"/>
          <w:sz w:val="20"/>
          <w:szCs w:val="20"/>
          <w:lang w:val="en-GB" w:eastAsia="pl-PL"/>
        </w:rPr>
      </w:pPr>
      <w:r w:rsidRPr="002E5880">
        <w:rPr>
          <w:rFonts w:ascii="Times New Roman" w:eastAsia="Times New Roman" w:hAnsi="Times New Roman" w:cs="Times New Roman"/>
          <w:sz w:val="20"/>
          <w:szCs w:val="20"/>
          <w:lang w:val="en-GB" w:eastAsia="pl-PL"/>
        </w:rPr>
        <w:t>(Times New Roman 10 points, text block alignment (paragraph), 6-point spacing between (below) paragraphs)).</w:t>
      </w:r>
    </w:p>
    <w:p w14:paraId="7315B5AA" w14:textId="77777777" w:rsidR="002E5880" w:rsidRDefault="00D86045" w:rsidP="002E5880">
      <w:pPr>
        <w:rPr>
          <w:rFonts w:ascii="Times New Roman" w:eastAsia="Times New Roman" w:hAnsi="Times New Roman" w:cs="Times New Roman"/>
          <w:b/>
          <w:lang w:val="en-GB" w:eastAsia="pl-PL"/>
        </w:rPr>
      </w:pPr>
      <w:r w:rsidRPr="002E5880">
        <w:rPr>
          <w:rFonts w:ascii="Times New Roman" w:eastAsia="Times New Roman" w:hAnsi="Times New Roman" w:cs="Times New Roman"/>
          <w:b/>
          <w:lang w:val="en-GB" w:eastAsia="pl-PL"/>
        </w:rPr>
        <w:t>1. Title of the chapter</w:t>
      </w:r>
      <w:r w:rsidRPr="002E5880">
        <w:rPr>
          <w:rFonts w:ascii="Times New Roman" w:eastAsia="Times New Roman" w:hAnsi="Times New Roman" w:cs="Times New Roman"/>
          <w:b/>
          <w:lang w:val="en-GB" w:eastAsia="pl-PL"/>
        </w:rPr>
        <w:br/>
        <w:t>(First-degree headline, Times New Roman 11pkt, bold, 12-point space above and 6pts below the header)</w:t>
      </w:r>
    </w:p>
    <w:p w14:paraId="22E742D4" w14:textId="77777777" w:rsidR="002E5880" w:rsidRDefault="00D86045" w:rsidP="007F350E">
      <w:pPr>
        <w:jc w:val="both"/>
        <w:rPr>
          <w:rFonts w:ascii="Times New Roman" w:eastAsia="Times New Roman" w:hAnsi="Times New Roman" w:cs="Times New Roman"/>
          <w:lang w:val="en-GB" w:eastAsia="pl-PL"/>
        </w:rPr>
      </w:pPr>
      <w:r w:rsidRPr="002E5880">
        <w:rPr>
          <w:rFonts w:ascii="Times New Roman" w:eastAsia="Times New Roman" w:hAnsi="Times New Roman" w:cs="Times New Roman"/>
          <w:lang w:val="en-GB" w:eastAsia="pl-PL"/>
        </w:rPr>
        <w:t xml:space="preserve">The </w:t>
      </w:r>
      <w:r w:rsidR="00656C1F" w:rsidRPr="002E5880">
        <w:rPr>
          <w:rFonts w:ascii="Times New Roman" w:eastAsia="Times New Roman" w:hAnsi="Times New Roman" w:cs="Times New Roman"/>
          <w:lang w:val="en-GB" w:eastAsia="pl-PL"/>
        </w:rPr>
        <w:t>main</w:t>
      </w:r>
      <w:r w:rsidRPr="002E5880">
        <w:rPr>
          <w:rFonts w:ascii="Times New Roman" w:eastAsia="Times New Roman" w:hAnsi="Times New Roman" w:cs="Times New Roman"/>
          <w:lang w:val="en-GB" w:eastAsia="pl-PL"/>
        </w:rPr>
        <w:t xml:space="preserve"> text of the article. The first paragraph of the chapter with no indent at the beginning of the first row. The usual text of the article. The first paragraph of the chapter with no indent at the beginning of the first row. The usual text of the article. The first paragraph of the chapter with no indent at the beginning of the first row. The usual text of the article. The first paragraph of the chapter with no indent at the beginning of the first row.</w:t>
      </w:r>
    </w:p>
    <w:p w14:paraId="1CFB9376" w14:textId="77777777" w:rsidR="002E5880" w:rsidRDefault="00D86045" w:rsidP="002E5880">
      <w:pPr>
        <w:rPr>
          <w:rFonts w:ascii="Times New Roman" w:eastAsia="Times New Roman" w:hAnsi="Times New Roman" w:cs="Times New Roman"/>
          <w:sz w:val="20"/>
          <w:szCs w:val="20"/>
          <w:lang w:val="en-GB" w:eastAsia="pl-PL"/>
        </w:rPr>
      </w:pPr>
      <w:r w:rsidRPr="002E5880">
        <w:rPr>
          <w:rFonts w:ascii="Times New Roman" w:eastAsia="Times New Roman" w:hAnsi="Times New Roman" w:cs="Times New Roman"/>
          <w:sz w:val="20"/>
          <w:szCs w:val="20"/>
          <w:lang w:val="en-GB" w:eastAsia="pl-PL"/>
        </w:rPr>
        <w:t>(Times New Roman 10 points, text block alignment (paragraph))</w:t>
      </w:r>
    </w:p>
    <w:p w14:paraId="7A54E48A" w14:textId="77777777" w:rsidR="002E5880" w:rsidRDefault="00D86045" w:rsidP="002E5880">
      <w:pPr>
        <w:jc w:val="both"/>
        <w:rPr>
          <w:rFonts w:ascii="Times New Roman" w:eastAsia="Times New Roman" w:hAnsi="Times New Roman" w:cs="Times New Roman"/>
          <w:sz w:val="20"/>
          <w:szCs w:val="20"/>
          <w:lang w:val="en-GB" w:eastAsia="pl-PL"/>
        </w:rPr>
      </w:pPr>
      <w:r w:rsidRPr="002E5880">
        <w:rPr>
          <w:rFonts w:ascii="Times New Roman" w:eastAsia="Times New Roman" w:hAnsi="Times New Roman" w:cs="Times New Roman"/>
          <w:sz w:val="20"/>
          <w:szCs w:val="20"/>
          <w:lang w:val="en-GB" w:eastAsia="pl-PL"/>
        </w:rPr>
        <w:t>The second and subsequent paragraphs of the text also without indentation. The second and subsequent paragraphs of the text also without indentation. The second and subsequent paragraphs of the text also without indentation. The second and subsequent paragraphs of the text also without indentation. The second and subsequent paragraphs of the text also without indentation.</w:t>
      </w:r>
    </w:p>
    <w:p w14:paraId="25D077B2" w14:textId="77777777" w:rsidR="002E5880" w:rsidRDefault="00D86045" w:rsidP="002E5880">
      <w:pPr>
        <w:rPr>
          <w:rFonts w:ascii="Times New Roman" w:eastAsia="Times New Roman" w:hAnsi="Times New Roman" w:cs="Times New Roman"/>
          <w:b/>
          <w:sz w:val="24"/>
          <w:szCs w:val="24"/>
          <w:lang w:val="en-GB" w:eastAsia="pl-PL"/>
        </w:rPr>
      </w:pPr>
      <w:r w:rsidRPr="002E5880">
        <w:rPr>
          <w:rFonts w:ascii="Times New Roman" w:eastAsia="Times New Roman" w:hAnsi="Times New Roman" w:cs="Times New Roman"/>
          <w:sz w:val="20"/>
          <w:szCs w:val="20"/>
          <w:lang w:val="en-GB" w:eastAsia="pl-PL"/>
        </w:rPr>
        <w:t>(Times New Roman 10 points, text block alignment (paragraph), 6-point spacing between (below) paragraphs)).</w:t>
      </w:r>
      <w:r w:rsidRPr="0003276E">
        <w:rPr>
          <w:rFonts w:ascii="Times New Roman" w:eastAsia="Times New Roman" w:hAnsi="Times New Roman" w:cs="Times New Roman"/>
          <w:sz w:val="24"/>
          <w:szCs w:val="24"/>
          <w:lang w:val="en-GB" w:eastAsia="pl-PL"/>
        </w:rPr>
        <w:br/>
      </w:r>
      <w:r w:rsidRPr="0003276E">
        <w:rPr>
          <w:rFonts w:ascii="Times New Roman" w:eastAsia="Times New Roman" w:hAnsi="Times New Roman" w:cs="Times New Roman"/>
          <w:sz w:val="24"/>
          <w:szCs w:val="24"/>
          <w:lang w:val="en-GB" w:eastAsia="pl-PL"/>
        </w:rPr>
        <w:br/>
      </w:r>
      <w:r w:rsidRPr="002E5880">
        <w:rPr>
          <w:rFonts w:ascii="Times New Roman" w:eastAsia="Times New Roman" w:hAnsi="Times New Roman" w:cs="Times New Roman"/>
          <w:b/>
          <w:sz w:val="20"/>
          <w:szCs w:val="20"/>
          <w:lang w:val="en-GB" w:eastAsia="pl-PL"/>
        </w:rPr>
        <w:t>1.1 Subchapter</w:t>
      </w:r>
      <w:r w:rsidRPr="002E5880">
        <w:rPr>
          <w:rFonts w:ascii="Times New Roman" w:eastAsia="Times New Roman" w:hAnsi="Times New Roman" w:cs="Times New Roman"/>
          <w:sz w:val="20"/>
          <w:szCs w:val="20"/>
          <w:lang w:val="en-GB" w:eastAsia="pl-PL"/>
        </w:rPr>
        <w:br/>
      </w:r>
      <w:r w:rsidRPr="002E5880">
        <w:rPr>
          <w:rFonts w:ascii="Times New Roman" w:eastAsia="Times New Roman" w:hAnsi="Times New Roman" w:cs="Times New Roman"/>
          <w:b/>
          <w:sz w:val="20"/>
          <w:szCs w:val="20"/>
          <w:lang w:val="en-GB" w:eastAsia="pl-PL"/>
        </w:rPr>
        <w:t>(Header of the second degree, Times New Roman 10 points, bold, space 12 points above and 6 points below the headline)</w:t>
      </w:r>
    </w:p>
    <w:p w14:paraId="498CC15A" w14:textId="77777777" w:rsidR="002E5880" w:rsidRDefault="00D86045" w:rsidP="002E5880">
      <w:pPr>
        <w:rPr>
          <w:rFonts w:ascii="Times New Roman" w:eastAsia="Times New Roman" w:hAnsi="Times New Roman" w:cs="Times New Roman"/>
          <w:sz w:val="20"/>
          <w:szCs w:val="20"/>
          <w:lang w:val="en-GB" w:eastAsia="pl-PL"/>
        </w:rPr>
      </w:pPr>
      <w:r w:rsidRPr="002E5880">
        <w:rPr>
          <w:rFonts w:ascii="Times New Roman" w:eastAsia="Times New Roman" w:hAnsi="Times New Roman" w:cs="Times New Roman"/>
          <w:sz w:val="20"/>
          <w:szCs w:val="20"/>
          <w:lang w:val="en-GB" w:eastAsia="pl-PL"/>
        </w:rPr>
        <w:t xml:space="preserve">We ask authors to follow the instructions </w:t>
      </w:r>
      <w:r w:rsidR="00656C1F" w:rsidRPr="002E5880">
        <w:rPr>
          <w:rFonts w:ascii="Times New Roman" w:eastAsia="Times New Roman" w:hAnsi="Times New Roman" w:cs="Times New Roman"/>
          <w:sz w:val="20"/>
          <w:szCs w:val="20"/>
          <w:lang w:val="en-GB" w:eastAsia="pl-PL"/>
        </w:rPr>
        <w:t>as shown below</w:t>
      </w:r>
      <w:r w:rsidRPr="002E5880">
        <w:rPr>
          <w:rFonts w:ascii="Times New Roman" w:eastAsia="Times New Roman" w:hAnsi="Times New Roman" w:cs="Times New Roman"/>
          <w:sz w:val="20"/>
          <w:szCs w:val="20"/>
          <w:lang w:val="en-GB" w:eastAsia="pl-PL"/>
        </w:rPr>
        <w:t>. Note the changed style. It should also be remembered that incorrectly formatted documents will be sent back for improvement. The returned manuscript must be modified accordingly.</w:t>
      </w:r>
    </w:p>
    <w:p w14:paraId="37E283CB" w14:textId="77777777" w:rsidR="002E5880" w:rsidRDefault="00D86045" w:rsidP="002E5880">
      <w:pPr>
        <w:rPr>
          <w:rFonts w:ascii="Times New Roman" w:eastAsia="Times New Roman" w:hAnsi="Times New Roman" w:cs="Times New Roman"/>
          <w:sz w:val="20"/>
          <w:szCs w:val="20"/>
          <w:lang w:val="en-GB" w:eastAsia="pl-PL"/>
        </w:rPr>
      </w:pPr>
      <w:r w:rsidRPr="002E5880">
        <w:rPr>
          <w:rFonts w:ascii="Times New Roman" w:eastAsia="Times New Roman" w:hAnsi="Times New Roman" w:cs="Times New Roman"/>
          <w:sz w:val="20"/>
          <w:szCs w:val="20"/>
          <w:lang w:val="en-GB" w:eastAsia="pl-PL"/>
        </w:rPr>
        <w:t>Second and subsequent paragraphs also without indentation, the plain text of the article.</w:t>
      </w:r>
      <w:r w:rsidRPr="002E5880">
        <w:rPr>
          <w:rFonts w:ascii="Times New Roman" w:eastAsia="Times New Roman" w:hAnsi="Times New Roman" w:cs="Times New Roman"/>
          <w:sz w:val="20"/>
          <w:szCs w:val="20"/>
          <w:lang w:val="en-GB" w:eastAsia="pl-PL"/>
        </w:rPr>
        <w:br/>
      </w:r>
      <w:r w:rsidRPr="002E5880">
        <w:rPr>
          <w:rFonts w:ascii="Times New Roman" w:eastAsia="Times New Roman" w:hAnsi="Times New Roman" w:cs="Times New Roman"/>
          <w:sz w:val="20"/>
          <w:szCs w:val="20"/>
          <w:lang w:val="en-GB" w:eastAsia="pl-PL"/>
        </w:rPr>
        <w:lastRenderedPageBreak/>
        <w:t>(Times New Roman 10pkt, text block alignment (paragraph), 6-point spacing between (below) paragraphs)).</w:t>
      </w:r>
      <w:r w:rsidRPr="002E5880">
        <w:rPr>
          <w:rFonts w:ascii="Times New Roman" w:eastAsia="Times New Roman" w:hAnsi="Times New Roman" w:cs="Times New Roman"/>
          <w:sz w:val="20"/>
          <w:szCs w:val="20"/>
          <w:lang w:val="en-GB" w:eastAsia="pl-PL"/>
        </w:rPr>
        <w:br/>
        <w:t>Tables and figures should be numbered and the text of the article must refer to them. The description of the table or figure should contain its title (10 points) and its source (10 points).</w:t>
      </w:r>
      <w:r w:rsidRPr="002E5880">
        <w:rPr>
          <w:rFonts w:ascii="Times New Roman" w:eastAsia="Times New Roman" w:hAnsi="Times New Roman" w:cs="Times New Roman"/>
          <w:sz w:val="20"/>
          <w:szCs w:val="20"/>
          <w:lang w:val="en-GB" w:eastAsia="pl-PL"/>
        </w:rPr>
        <w:br/>
        <w:t>The article will be printed only in black and white.</w:t>
      </w:r>
    </w:p>
    <w:p w14:paraId="07E6E462" w14:textId="77777777" w:rsidR="002E5880" w:rsidRPr="002E5880" w:rsidRDefault="00D86045" w:rsidP="002E5880">
      <w:pPr>
        <w:rPr>
          <w:rFonts w:ascii="Times New Roman" w:eastAsia="Times New Roman" w:hAnsi="Times New Roman" w:cs="Times New Roman"/>
          <w:b/>
          <w:sz w:val="20"/>
          <w:szCs w:val="20"/>
          <w:lang w:val="en-GB" w:eastAsia="pl-PL"/>
        </w:rPr>
      </w:pPr>
      <w:r w:rsidRPr="002E5880">
        <w:rPr>
          <w:rFonts w:ascii="Times New Roman" w:eastAsia="Times New Roman" w:hAnsi="Times New Roman" w:cs="Times New Roman"/>
          <w:b/>
          <w:sz w:val="20"/>
          <w:szCs w:val="20"/>
          <w:lang w:val="en-GB" w:eastAsia="pl-PL"/>
        </w:rPr>
        <w:t>1.1.1 Section</w:t>
      </w:r>
    </w:p>
    <w:p w14:paraId="3FD42AB7" w14:textId="77777777" w:rsidR="00D44762" w:rsidRDefault="00D86045" w:rsidP="00D44762">
      <w:pPr>
        <w:jc w:val="both"/>
        <w:rPr>
          <w:rFonts w:ascii="Times New Roman" w:eastAsia="Times New Roman" w:hAnsi="Times New Roman" w:cs="Times New Roman"/>
          <w:b/>
          <w:lang w:val="en-GB" w:eastAsia="pl-PL"/>
        </w:rPr>
      </w:pPr>
      <w:r w:rsidRPr="002E5880">
        <w:rPr>
          <w:rFonts w:ascii="Times New Roman" w:eastAsia="Times New Roman" w:hAnsi="Times New Roman" w:cs="Times New Roman"/>
          <w:b/>
          <w:sz w:val="20"/>
          <w:szCs w:val="20"/>
          <w:lang w:val="en-GB" w:eastAsia="pl-PL"/>
        </w:rPr>
        <w:t>(Third-level headline, Times New Roman 10pkt, italics, 12 point gap above and 6 points below the header)</w:t>
      </w:r>
      <w:r w:rsidRPr="002E5880">
        <w:rPr>
          <w:rFonts w:ascii="Times New Roman" w:eastAsia="Times New Roman" w:hAnsi="Times New Roman" w:cs="Times New Roman"/>
          <w:sz w:val="20"/>
          <w:szCs w:val="20"/>
          <w:lang w:val="en-GB" w:eastAsia="pl-PL"/>
        </w:rPr>
        <w:br/>
        <w:t xml:space="preserve">The </w:t>
      </w:r>
      <w:r w:rsidR="00656C1F" w:rsidRPr="002E5880">
        <w:rPr>
          <w:rFonts w:ascii="Times New Roman" w:eastAsia="Times New Roman" w:hAnsi="Times New Roman" w:cs="Times New Roman"/>
          <w:sz w:val="20"/>
          <w:szCs w:val="20"/>
          <w:lang w:val="en-GB" w:eastAsia="pl-PL"/>
        </w:rPr>
        <w:t>main</w:t>
      </w:r>
      <w:r w:rsidRPr="002E5880">
        <w:rPr>
          <w:rFonts w:ascii="Times New Roman" w:eastAsia="Times New Roman" w:hAnsi="Times New Roman" w:cs="Times New Roman"/>
          <w:sz w:val="20"/>
          <w:szCs w:val="20"/>
          <w:lang w:val="en-GB" w:eastAsia="pl-PL"/>
        </w:rPr>
        <w:t xml:space="preserve"> text of the article, again the first paragraph of the chapter with no indentation at the beginning of the first row. Second and subsequent paragraphs also without indentation, the plain text of the article.</w:t>
      </w:r>
      <w:r w:rsidRPr="002E5880">
        <w:rPr>
          <w:rFonts w:ascii="Times New Roman" w:eastAsia="Times New Roman" w:hAnsi="Times New Roman" w:cs="Times New Roman"/>
          <w:sz w:val="20"/>
          <w:szCs w:val="20"/>
          <w:lang w:val="en-GB" w:eastAsia="pl-PL"/>
        </w:rPr>
        <w:br/>
        <w:t>(Times New Roman 10 points, text block alignment (paragraph), 6-point spacing between (below) paragraphs)).</w:t>
      </w:r>
      <w:r w:rsidRPr="0003276E">
        <w:rPr>
          <w:rFonts w:ascii="Times New Roman" w:eastAsia="Times New Roman" w:hAnsi="Times New Roman" w:cs="Times New Roman"/>
          <w:sz w:val="24"/>
          <w:szCs w:val="24"/>
          <w:lang w:val="en-GB" w:eastAsia="pl-PL"/>
        </w:rPr>
        <w:br/>
      </w:r>
      <w:r w:rsidRPr="0003276E">
        <w:rPr>
          <w:rFonts w:ascii="Times New Roman" w:eastAsia="Times New Roman" w:hAnsi="Times New Roman" w:cs="Times New Roman"/>
          <w:sz w:val="24"/>
          <w:szCs w:val="24"/>
          <w:lang w:val="en-GB" w:eastAsia="pl-PL"/>
        </w:rPr>
        <w:br/>
      </w:r>
      <w:r w:rsidRPr="00D44762">
        <w:rPr>
          <w:rFonts w:ascii="Times New Roman" w:eastAsia="Times New Roman" w:hAnsi="Times New Roman" w:cs="Times New Roman"/>
          <w:b/>
          <w:lang w:val="en-GB" w:eastAsia="pl-PL"/>
        </w:rPr>
        <w:t>Conclusions</w:t>
      </w:r>
    </w:p>
    <w:p w14:paraId="49778147" w14:textId="77777777" w:rsidR="00D44762" w:rsidRDefault="00D86045" w:rsidP="00D44762">
      <w:pPr>
        <w:jc w:val="both"/>
        <w:rPr>
          <w:rFonts w:ascii="Times New Roman" w:eastAsia="Times New Roman" w:hAnsi="Times New Roman" w:cs="Times New Roman"/>
          <w:b/>
          <w:lang w:val="en-GB" w:eastAsia="pl-PL"/>
        </w:rPr>
      </w:pPr>
      <w:r w:rsidRPr="00D44762">
        <w:rPr>
          <w:rFonts w:ascii="Times New Roman" w:eastAsia="Times New Roman" w:hAnsi="Times New Roman" w:cs="Times New Roman"/>
          <w:b/>
          <w:lang w:val="en-GB" w:eastAsia="pl-PL"/>
        </w:rPr>
        <w:t>(The article should be summarized, emphasizing its most important points, taking into account the results of research, discussion)</w:t>
      </w:r>
    </w:p>
    <w:p w14:paraId="08A74F9F" w14:textId="77777777" w:rsidR="00D44762" w:rsidRDefault="00D86045" w:rsidP="00D44762">
      <w:pPr>
        <w:jc w:val="both"/>
        <w:rPr>
          <w:rFonts w:ascii="Times New Roman" w:eastAsia="Times New Roman" w:hAnsi="Times New Roman" w:cs="Times New Roman"/>
          <w:lang w:val="en-GB" w:eastAsia="pl-PL"/>
        </w:rPr>
      </w:pPr>
      <w:r w:rsidRPr="00D44762">
        <w:rPr>
          <w:rFonts w:ascii="Times New Roman" w:eastAsia="Times New Roman" w:hAnsi="Times New Roman" w:cs="Times New Roman"/>
          <w:lang w:val="en-GB" w:eastAsia="pl-PL"/>
        </w:rPr>
        <w:t>The plain text of the article, again the first paragraph of the chapter with no indentation at the beginning of the first row. Second and subsequent paragraphs also without indentation, the plain text of the article. The plain text of the article, again the first paragraph of the chapter with no indentation at the beginning of the first row. Second and subsequent paragraphs also without indentation, the plain text of the article. The plain text of the article, again the first paragraph of the chapter with no indentation at the beginning of the first row. Second and subsequent paragraphs also without indentation, the plain text of the article.</w:t>
      </w:r>
    </w:p>
    <w:p w14:paraId="25938225" w14:textId="77777777" w:rsidR="003725DC" w:rsidRDefault="00656C1F" w:rsidP="00D44762">
      <w:pPr>
        <w:rPr>
          <w:rFonts w:ascii="Times New Roman" w:eastAsia="Times New Roman" w:hAnsi="Times New Roman" w:cs="Times New Roman"/>
          <w:sz w:val="18"/>
          <w:szCs w:val="18"/>
          <w:lang w:val="en-GB" w:eastAsia="pl-PL"/>
        </w:rPr>
      </w:pPr>
      <w:r w:rsidRPr="00D44762">
        <w:rPr>
          <w:rFonts w:ascii="Times New Roman" w:eastAsia="Times New Roman" w:hAnsi="Times New Roman" w:cs="Times New Roman"/>
          <w:lang w:val="en-GB" w:eastAsia="pl-PL"/>
        </w:rPr>
        <w:t>P</w:t>
      </w:r>
      <w:r w:rsidR="00D86045" w:rsidRPr="00D44762">
        <w:rPr>
          <w:rFonts w:ascii="Times New Roman" w:eastAsia="Times New Roman" w:hAnsi="Times New Roman" w:cs="Times New Roman"/>
          <w:lang w:val="en-GB" w:eastAsia="pl-PL"/>
        </w:rPr>
        <w:t>lease indicate people or supporting institutions (including the Science Foundation). For example: This article has been written as part of the project .... Project number ... .</w:t>
      </w:r>
      <w:r w:rsidR="00D86045" w:rsidRPr="00D44762">
        <w:rPr>
          <w:rFonts w:ascii="Times New Roman" w:eastAsia="Times New Roman" w:hAnsi="Times New Roman" w:cs="Times New Roman"/>
          <w:sz w:val="24"/>
          <w:szCs w:val="24"/>
          <w:lang w:val="en-GB" w:eastAsia="pl-PL"/>
        </w:rPr>
        <w:br/>
      </w:r>
      <w:r w:rsidR="00D86045" w:rsidRPr="00D44762">
        <w:rPr>
          <w:rFonts w:ascii="Times New Roman" w:eastAsia="Times New Roman" w:hAnsi="Times New Roman" w:cs="Times New Roman"/>
          <w:sz w:val="24"/>
          <w:szCs w:val="24"/>
          <w:lang w:val="en-GB" w:eastAsia="pl-PL"/>
        </w:rPr>
        <w:br/>
      </w:r>
      <w:r w:rsidR="00D86045" w:rsidRPr="003725DC">
        <w:rPr>
          <w:rFonts w:ascii="Times New Roman" w:eastAsia="Times New Roman" w:hAnsi="Times New Roman" w:cs="Times New Roman"/>
          <w:b/>
          <w:sz w:val="18"/>
          <w:szCs w:val="18"/>
          <w:lang w:val="en-GB" w:eastAsia="pl-PL"/>
        </w:rPr>
        <w:t>Footnotes and quotations</w:t>
      </w:r>
      <w:r w:rsidR="00D86045" w:rsidRPr="003725DC">
        <w:rPr>
          <w:rFonts w:ascii="Times New Roman" w:eastAsia="Times New Roman" w:hAnsi="Times New Roman" w:cs="Times New Roman"/>
          <w:sz w:val="18"/>
          <w:szCs w:val="18"/>
          <w:lang w:val="en-GB" w:eastAsia="pl-PL"/>
        </w:rPr>
        <w:br/>
        <w:t>(Written at the bottom of the page, continuous numbering, Times New Roman font 9 pts, text block alignment (paragraph))</w:t>
      </w:r>
    </w:p>
    <w:p w14:paraId="26F482F6" w14:textId="77777777" w:rsidR="00493774" w:rsidRDefault="00D44762" w:rsidP="00D44762">
      <w:pPr>
        <w:rPr>
          <w:rFonts w:ascii="Times New Roman" w:eastAsia="Times New Roman" w:hAnsi="Times New Roman" w:cs="Times New Roman"/>
          <w:sz w:val="20"/>
          <w:szCs w:val="20"/>
          <w:lang w:val="en-GB" w:eastAsia="pl-PL"/>
        </w:rPr>
      </w:pPr>
      <w:r w:rsidRPr="003725DC">
        <w:rPr>
          <w:rFonts w:ascii="Times New Roman" w:eastAsia="Times New Roman" w:hAnsi="Times New Roman" w:cs="Times New Roman"/>
          <w:b/>
          <w:i/>
          <w:sz w:val="20"/>
          <w:szCs w:val="20"/>
          <w:lang w:val="en-GB" w:eastAsia="pl-PL"/>
        </w:rPr>
        <w:lastRenderedPageBreak/>
        <w:t>Citation</w:t>
      </w:r>
      <w:r w:rsidR="00D86045" w:rsidRPr="003725DC">
        <w:rPr>
          <w:rFonts w:ascii="Times New Roman" w:eastAsia="Times New Roman" w:hAnsi="Times New Roman" w:cs="Times New Roman"/>
          <w:b/>
          <w:i/>
          <w:sz w:val="20"/>
          <w:szCs w:val="20"/>
          <w:lang w:val="en-GB" w:eastAsia="pl-PL"/>
        </w:rPr>
        <w:t xml:space="preserve"> from archives</w:t>
      </w:r>
    </w:p>
    <w:p w14:paraId="0D50CFB7" w14:textId="77777777" w:rsidR="00493774" w:rsidRPr="00493774" w:rsidRDefault="00D86045" w:rsidP="007F350E">
      <w:pPr>
        <w:pStyle w:val="Akapitzlist"/>
        <w:numPr>
          <w:ilvl w:val="0"/>
          <w:numId w:val="10"/>
        </w:numPr>
        <w:ind w:left="567"/>
        <w:rPr>
          <w:rFonts w:ascii="Times New Roman" w:hAnsi="Times New Roman" w:cs="Times New Roman"/>
          <w:sz w:val="20"/>
          <w:szCs w:val="20"/>
          <w:lang w:val="en-GB"/>
        </w:rPr>
      </w:pPr>
      <w:r w:rsidRPr="00493774">
        <w:rPr>
          <w:rFonts w:ascii="Times New Roman" w:eastAsia="Times New Roman" w:hAnsi="Times New Roman" w:cs="Times New Roman"/>
          <w:sz w:val="20"/>
          <w:szCs w:val="20"/>
          <w:lang w:val="en-GB" w:eastAsia="pl-PL"/>
        </w:rPr>
        <w:t>Archives of the Chamber of Crafts in Opole, Personal files of candidates for the championship examination. 1955 Education [hereinafter: AIR Op. Education], reference number B-50, bp.</w:t>
      </w:r>
      <w:r w:rsidRPr="00493774">
        <w:rPr>
          <w:rFonts w:ascii="Times New Roman" w:eastAsia="Times New Roman" w:hAnsi="Times New Roman" w:cs="Times New Roman"/>
          <w:sz w:val="20"/>
          <w:szCs w:val="20"/>
          <w:lang w:val="en-GB" w:eastAsia="pl-PL"/>
        </w:rPr>
        <w:br/>
      </w:r>
      <w:r w:rsidR="00D44762" w:rsidRPr="00493774">
        <w:rPr>
          <w:rFonts w:ascii="Times New Roman" w:eastAsia="Times New Roman" w:hAnsi="Times New Roman" w:cs="Times New Roman"/>
          <w:sz w:val="20"/>
          <w:szCs w:val="20"/>
          <w:lang w:val="en-GB" w:eastAsia="pl-PL"/>
        </w:rPr>
        <w:t>Citation</w:t>
      </w:r>
      <w:r w:rsidRPr="00493774">
        <w:rPr>
          <w:rFonts w:ascii="Times New Roman" w:eastAsia="Times New Roman" w:hAnsi="Times New Roman" w:cs="Times New Roman"/>
          <w:sz w:val="20"/>
          <w:szCs w:val="20"/>
          <w:lang w:val="en-GB" w:eastAsia="pl-PL"/>
        </w:rPr>
        <w:t xml:space="preserve"> from legal acts</w:t>
      </w:r>
    </w:p>
    <w:p w14:paraId="703D69BB" w14:textId="77777777" w:rsidR="00493774" w:rsidRPr="00493774" w:rsidRDefault="00D86045" w:rsidP="007F350E">
      <w:pPr>
        <w:pStyle w:val="Akapitzlist"/>
        <w:numPr>
          <w:ilvl w:val="0"/>
          <w:numId w:val="10"/>
        </w:numPr>
        <w:ind w:left="567"/>
        <w:rPr>
          <w:rFonts w:ascii="Times New Roman" w:hAnsi="Times New Roman" w:cs="Times New Roman"/>
          <w:sz w:val="20"/>
          <w:szCs w:val="20"/>
          <w:lang w:val="en-GB"/>
        </w:rPr>
      </w:pPr>
      <w:r w:rsidRPr="00493774">
        <w:rPr>
          <w:rFonts w:ascii="Times New Roman" w:eastAsia="Times New Roman" w:hAnsi="Times New Roman" w:cs="Times New Roman"/>
          <w:sz w:val="20"/>
          <w:szCs w:val="20"/>
          <w:lang w:val="en-GB" w:eastAsia="pl-PL"/>
        </w:rPr>
        <w:t>§ 1.1., Ordinance of the Minister of Finance of 9 March 1956 on the collection in the form of a lump sum of turnover and income taxes on small craftsmen not on March 9, 1956 from the Minister of Finance (Journal of Laws of 1956, No. 7, item 36).</w:t>
      </w:r>
    </w:p>
    <w:p w14:paraId="7F0E2B5B" w14:textId="77777777" w:rsidR="00493774" w:rsidRPr="00493774" w:rsidRDefault="00D86045" w:rsidP="007F350E">
      <w:pPr>
        <w:pStyle w:val="Akapitzlist"/>
        <w:numPr>
          <w:ilvl w:val="0"/>
          <w:numId w:val="10"/>
        </w:numPr>
        <w:ind w:left="567"/>
        <w:rPr>
          <w:rFonts w:ascii="Times New Roman" w:hAnsi="Times New Roman" w:cs="Times New Roman"/>
          <w:sz w:val="20"/>
          <w:szCs w:val="20"/>
          <w:lang w:val="en-GB"/>
        </w:rPr>
      </w:pPr>
      <w:r w:rsidRPr="00493774">
        <w:rPr>
          <w:rFonts w:ascii="Times New Roman" w:eastAsia="Times New Roman" w:hAnsi="Times New Roman" w:cs="Times New Roman"/>
          <w:sz w:val="20"/>
          <w:szCs w:val="20"/>
          <w:lang w:val="en-GB" w:eastAsia="pl-PL"/>
        </w:rPr>
        <w:t>Art. 4.1. The Act of 22 March 1989 on Crafts (consolidated text: Journal of Laws of 2015, item 1182, 1782, as of 2016 item 64).</w:t>
      </w:r>
    </w:p>
    <w:p w14:paraId="5DA24F26" w14:textId="77777777" w:rsidR="00493774" w:rsidRPr="00493774" w:rsidRDefault="00D86045" w:rsidP="007F350E">
      <w:pPr>
        <w:pStyle w:val="Akapitzlist"/>
        <w:numPr>
          <w:ilvl w:val="0"/>
          <w:numId w:val="10"/>
        </w:numPr>
        <w:ind w:left="567"/>
        <w:rPr>
          <w:rFonts w:ascii="Times New Roman" w:hAnsi="Times New Roman" w:cs="Times New Roman"/>
          <w:sz w:val="20"/>
          <w:szCs w:val="20"/>
          <w:lang w:val="en-GB"/>
        </w:rPr>
      </w:pPr>
      <w:r w:rsidRPr="00493774">
        <w:rPr>
          <w:rFonts w:ascii="Times New Roman" w:eastAsia="Times New Roman" w:hAnsi="Times New Roman" w:cs="Times New Roman"/>
          <w:sz w:val="20"/>
          <w:szCs w:val="20"/>
          <w:lang w:val="en-GB" w:eastAsia="pl-PL"/>
        </w:rPr>
        <w:t>Art. 2.1., The Act of June 8, 1972 on the Execution and Organization of Handicrafts (Journal of Laws from 1972 No. 23, item 164, as amended)</w:t>
      </w:r>
    </w:p>
    <w:p w14:paraId="36C33FD8" w14:textId="77777777" w:rsidR="00493774" w:rsidRPr="003725DC" w:rsidRDefault="00D44762" w:rsidP="00493774">
      <w:pPr>
        <w:rPr>
          <w:rFonts w:ascii="Times New Roman" w:eastAsia="Times New Roman" w:hAnsi="Times New Roman" w:cs="Times New Roman"/>
          <w:b/>
          <w:i/>
          <w:sz w:val="20"/>
          <w:szCs w:val="20"/>
          <w:lang w:val="en-GB" w:eastAsia="pl-PL"/>
        </w:rPr>
      </w:pPr>
      <w:r w:rsidRPr="003725DC">
        <w:rPr>
          <w:rFonts w:ascii="Times New Roman" w:eastAsia="Times New Roman" w:hAnsi="Times New Roman" w:cs="Times New Roman"/>
          <w:b/>
          <w:i/>
          <w:sz w:val="20"/>
          <w:szCs w:val="20"/>
          <w:lang w:val="en-GB" w:eastAsia="pl-PL"/>
        </w:rPr>
        <w:t>Citation</w:t>
      </w:r>
      <w:r w:rsidR="00D86045" w:rsidRPr="003725DC">
        <w:rPr>
          <w:rFonts w:ascii="Times New Roman" w:eastAsia="Times New Roman" w:hAnsi="Times New Roman" w:cs="Times New Roman"/>
          <w:b/>
          <w:i/>
          <w:sz w:val="20"/>
          <w:szCs w:val="20"/>
          <w:lang w:val="en-GB" w:eastAsia="pl-PL"/>
        </w:rPr>
        <w:t xml:space="preserve"> from books</w:t>
      </w:r>
    </w:p>
    <w:p w14:paraId="7B750F8A" w14:textId="77777777" w:rsidR="00493774" w:rsidRPr="00493774" w:rsidRDefault="00D86045" w:rsidP="007F350E">
      <w:pPr>
        <w:pStyle w:val="Akapitzlist"/>
        <w:numPr>
          <w:ilvl w:val="0"/>
          <w:numId w:val="9"/>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 xml:space="preserve">E. </w:t>
      </w:r>
      <w:proofErr w:type="spellStart"/>
      <w:r w:rsidRPr="00493774">
        <w:rPr>
          <w:rFonts w:ascii="Times New Roman" w:eastAsia="Times New Roman" w:hAnsi="Times New Roman" w:cs="Times New Roman"/>
          <w:sz w:val="20"/>
          <w:szCs w:val="20"/>
          <w:lang w:val="en-GB" w:eastAsia="pl-PL"/>
        </w:rPr>
        <w:t>Orzeszkowa</w:t>
      </w:r>
      <w:proofErr w:type="spellEnd"/>
      <w:r w:rsidRPr="00493774">
        <w:rPr>
          <w:rFonts w:ascii="Times New Roman" w:eastAsia="Times New Roman" w:hAnsi="Times New Roman" w:cs="Times New Roman"/>
          <w:sz w:val="20"/>
          <w:szCs w:val="20"/>
          <w:lang w:val="en-GB" w:eastAsia="pl-PL"/>
        </w:rPr>
        <w:t xml:space="preserve">, A Few Words about Women, S. </w:t>
      </w:r>
      <w:proofErr w:type="spellStart"/>
      <w:r w:rsidRPr="00493774">
        <w:rPr>
          <w:rFonts w:ascii="Times New Roman" w:eastAsia="Times New Roman" w:hAnsi="Times New Roman" w:cs="Times New Roman"/>
          <w:sz w:val="20"/>
          <w:szCs w:val="20"/>
          <w:lang w:val="en-GB" w:eastAsia="pl-PL"/>
        </w:rPr>
        <w:t>Lewental</w:t>
      </w:r>
      <w:proofErr w:type="spellEnd"/>
      <w:r w:rsidRPr="00493774">
        <w:rPr>
          <w:rFonts w:ascii="Times New Roman" w:eastAsia="Times New Roman" w:hAnsi="Times New Roman" w:cs="Times New Roman"/>
          <w:sz w:val="20"/>
          <w:szCs w:val="20"/>
          <w:lang w:val="en-GB" w:eastAsia="pl-PL"/>
        </w:rPr>
        <w:t>, Warsaw 1874, p. 201.</w:t>
      </w:r>
    </w:p>
    <w:p w14:paraId="54E22BAD" w14:textId="77777777" w:rsidR="00493774" w:rsidRPr="00493774" w:rsidRDefault="00D86045" w:rsidP="007F350E">
      <w:pPr>
        <w:pStyle w:val="Akapitzlist"/>
        <w:numPr>
          <w:ilvl w:val="0"/>
          <w:numId w:val="9"/>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 xml:space="preserve">Agata Mirek, Difficult years. Great days. Women's Orders in the People's Republic of Poland. Austere years great days. Contents in the Polish People's Republic, E. </w:t>
      </w:r>
      <w:proofErr w:type="spellStart"/>
      <w:r w:rsidRPr="00493774">
        <w:rPr>
          <w:rFonts w:ascii="Times New Roman" w:eastAsia="Times New Roman" w:hAnsi="Times New Roman" w:cs="Times New Roman"/>
          <w:sz w:val="20"/>
          <w:szCs w:val="20"/>
          <w:lang w:val="en-GB" w:eastAsia="pl-PL"/>
        </w:rPr>
        <w:t>Fiutka</w:t>
      </w:r>
      <w:proofErr w:type="spellEnd"/>
      <w:r w:rsidRPr="00493774">
        <w:rPr>
          <w:rFonts w:ascii="Times New Roman" w:eastAsia="Times New Roman" w:hAnsi="Times New Roman" w:cs="Times New Roman"/>
          <w:sz w:val="20"/>
          <w:szCs w:val="20"/>
          <w:lang w:val="en-GB" w:eastAsia="pl-PL"/>
        </w:rPr>
        <w:t xml:space="preserve">] Catholic University of John Paul II, </w:t>
      </w:r>
      <w:proofErr w:type="spellStart"/>
      <w:r w:rsidRPr="00493774">
        <w:rPr>
          <w:rFonts w:ascii="Times New Roman" w:eastAsia="Times New Roman" w:hAnsi="Times New Roman" w:cs="Times New Roman"/>
          <w:sz w:val="20"/>
          <w:szCs w:val="20"/>
          <w:lang w:val="en-GB" w:eastAsia="pl-PL"/>
        </w:rPr>
        <w:t>Center</w:t>
      </w:r>
      <w:proofErr w:type="spellEnd"/>
      <w:r w:rsidRPr="00493774">
        <w:rPr>
          <w:rFonts w:ascii="Times New Roman" w:eastAsia="Times New Roman" w:hAnsi="Times New Roman" w:cs="Times New Roman"/>
          <w:sz w:val="20"/>
          <w:szCs w:val="20"/>
          <w:lang w:val="en-GB" w:eastAsia="pl-PL"/>
        </w:rPr>
        <w:t xml:space="preserve"> for Research on Historical Geography of the Church in Poland, Lublin - </w:t>
      </w:r>
      <w:proofErr w:type="spellStart"/>
      <w:r w:rsidRPr="00493774">
        <w:rPr>
          <w:rFonts w:ascii="Times New Roman" w:eastAsia="Times New Roman" w:hAnsi="Times New Roman" w:cs="Times New Roman"/>
          <w:sz w:val="20"/>
          <w:szCs w:val="20"/>
          <w:lang w:val="en-GB" w:eastAsia="pl-PL"/>
        </w:rPr>
        <w:t>Ząbki</w:t>
      </w:r>
      <w:proofErr w:type="spellEnd"/>
      <w:r w:rsidRPr="00493774">
        <w:rPr>
          <w:rFonts w:ascii="Times New Roman" w:eastAsia="Times New Roman" w:hAnsi="Times New Roman" w:cs="Times New Roman"/>
          <w:sz w:val="20"/>
          <w:szCs w:val="20"/>
          <w:lang w:val="en-GB" w:eastAsia="pl-PL"/>
        </w:rPr>
        <w:t xml:space="preserve"> 2015, p. 12.</w:t>
      </w:r>
    </w:p>
    <w:p w14:paraId="03B26025" w14:textId="77777777" w:rsidR="00493774" w:rsidRPr="00493774" w:rsidRDefault="00D86045" w:rsidP="007F350E">
      <w:pPr>
        <w:pStyle w:val="Akapitzlist"/>
        <w:numPr>
          <w:ilvl w:val="0"/>
          <w:numId w:val="9"/>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 xml:space="preserve">M. </w:t>
      </w:r>
      <w:proofErr w:type="spellStart"/>
      <w:r w:rsidRPr="00493774">
        <w:rPr>
          <w:rFonts w:ascii="Times New Roman" w:eastAsia="Times New Roman" w:hAnsi="Times New Roman" w:cs="Times New Roman"/>
          <w:sz w:val="20"/>
          <w:szCs w:val="20"/>
          <w:lang w:val="en-GB" w:eastAsia="pl-PL"/>
        </w:rPr>
        <w:t>Ossowska</w:t>
      </w:r>
      <w:proofErr w:type="spellEnd"/>
      <w:r w:rsidRPr="00493774">
        <w:rPr>
          <w:rFonts w:ascii="Times New Roman" w:eastAsia="Times New Roman" w:hAnsi="Times New Roman" w:cs="Times New Roman"/>
          <w:sz w:val="20"/>
          <w:szCs w:val="20"/>
          <w:lang w:val="en-GB" w:eastAsia="pl-PL"/>
        </w:rPr>
        <w:t>, Moral norms. An attempt to systematize, PWN, Warsaw 1985</w:t>
      </w:r>
    </w:p>
    <w:p w14:paraId="6D1F2C2D" w14:textId="77777777" w:rsidR="00493774" w:rsidRPr="00493774" w:rsidRDefault="00D86045" w:rsidP="007F350E">
      <w:pPr>
        <w:pStyle w:val="Akapitzlist"/>
        <w:numPr>
          <w:ilvl w:val="0"/>
          <w:numId w:val="9"/>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 xml:space="preserve">L. Kohlberg, The Psychology of Moral Development, New York 1955 quoted by: B. </w:t>
      </w:r>
      <w:proofErr w:type="spellStart"/>
      <w:r w:rsidRPr="00493774">
        <w:rPr>
          <w:rFonts w:ascii="Times New Roman" w:eastAsia="Times New Roman" w:hAnsi="Times New Roman" w:cs="Times New Roman"/>
          <w:sz w:val="20"/>
          <w:szCs w:val="20"/>
          <w:lang w:val="en-GB" w:eastAsia="pl-PL"/>
        </w:rPr>
        <w:t>Klimczak</w:t>
      </w:r>
      <w:proofErr w:type="spellEnd"/>
      <w:r w:rsidRPr="00493774">
        <w:rPr>
          <w:rFonts w:ascii="Times New Roman" w:eastAsia="Times New Roman" w:hAnsi="Times New Roman" w:cs="Times New Roman"/>
          <w:sz w:val="20"/>
          <w:szCs w:val="20"/>
          <w:lang w:val="en-GB" w:eastAsia="pl-PL"/>
        </w:rPr>
        <w:t xml:space="preserve">, Economic Ethics, Publisher of the University of Economics in </w:t>
      </w:r>
      <w:proofErr w:type="spellStart"/>
      <w:r w:rsidRPr="00493774">
        <w:rPr>
          <w:rFonts w:ascii="Times New Roman" w:eastAsia="Times New Roman" w:hAnsi="Times New Roman" w:cs="Times New Roman"/>
          <w:sz w:val="20"/>
          <w:szCs w:val="20"/>
          <w:lang w:val="en-GB" w:eastAsia="pl-PL"/>
        </w:rPr>
        <w:t>Wrocław</w:t>
      </w:r>
      <w:proofErr w:type="spellEnd"/>
      <w:r w:rsidRPr="00493774">
        <w:rPr>
          <w:rFonts w:ascii="Times New Roman" w:eastAsia="Times New Roman" w:hAnsi="Times New Roman" w:cs="Times New Roman"/>
          <w:sz w:val="20"/>
          <w:szCs w:val="20"/>
          <w:lang w:val="en-GB" w:eastAsia="pl-PL"/>
        </w:rPr>
        <w:t xml:space="preserve">, </w:t>
      </w:r>
      <w:proofErr w:type="spellStart"/>
      <w:r w:rsidRPr="00493774">
        <w:rPr>
          <w:rFonts w:ascii="Times New Roman" w:eastAsia="Times New Roman" w:hAnsi="Times New Roman" w:cs="Times New Roman"/>
          <w:sz w:val="20"/>
          <w:szCs w:val="20"/>
          <w:lang w:val="en-GB" w:eastAsia="pl-PL"/>
        </w:rPr>
        <w:t>Wrocław</w:t>
      </w:r>
      <w:proofErr w:type="spellEnd"/>
      <w:r w:rsidRPr="00493774">
        <w:rPr>
          <w:rFonts w:ascii="Times New Roman" w:eastAsia="Times New Roman" w:hAnsi="Times New Roman" w:cs="Times New Roman"/>
          <w:sz w:val="20"/>
          <w:szCs w:val="20"/>
          <w:lang w:val="en-GB" w:eastAsia="pl-PL"/>
        </w:rPr>
        <w:t xml:space="preserve"> 1996, pp. 27-31.</w:t>
      </w:r>
      <w:r w:rsidRPr="00493774">
        <w:rPr>
          <w:rFonts w:ascii="Times New Roman" w:eastAsia="Times New Roman" w:hAnsi="Times New Roman" w:cs="Times New Roman"/>
          <w:sz w:val="20"/>
          <w:szCs w:val="20"/>
          <w:lang w:val="en-GB" w:eastAsia="pl-PL"/>
        </w:rPr>
        <w:br/>
      </w:r>
      <w:r w:rsidR="00656C1F" w:rsidRPr="00493774">
        <w:rPr>
          <w:rFonts w:ascii="Times New Roman" w:eastAsia="Times New Roman" w:hAnsi="Times New Roman" w:cs="Times New Roman"/>
          <w:sz w:val="20"/>
          <w:szCs w:val="20"/>
          <w:lang w:val="en-GB" w:eastAsia="pl-PL"/>
        </w:rPr>
        <w:t>Citation</w:t>
      </w:r>
      <w:r w:rsidRPr="00493774">
        <w:rPr>
          <w:rFonts w:ascii="Times New Roman" w:eastAsia="Times New Roman" w:hAnsi="Times New Roman" w:cs="Times New Roman"/>
          <w:sz w:val="20"/>
          <w:szCs w:val="20"/>
          <w:lang w:val="en-GB" w:eastAsia="pl-PL"/>
        </w:rPr>
        <w:t xml:space="preserve"> an article in a magazine</w:t>
      </w:r>
    </w:p>
    <w:p w14:paraId="5FEEB827" w14:textId="77777777" w:rsidR="00493774" w:rsidRPr="00493774" w:rsidRDefault="00D86045" w:rsidP="007F350E">
      <w:pPr>
        <w:pStyle w:val="Akapitzlist"/>
        <w:numPr>
          <w:ilvl w:val="0"/>
          <w:numId w:val="9"/>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J. Mencel, The legal system of industry, "</w:t>
      </w:r>
      <w:proofErr w:type="spellStart"/>
      <w:r w:rsidRPr="00493774">
        <w:rPr>
          <w:rFonts w:ascii="Times New Roman" w:eastAsia="Times New Roman" w:hAnsi="Times New Roman" w:cs="Times New Roman"/>
          <w:sz w:val="20"/>
          <w:szCs w:val="20"/>
          <w:lang w:val="en-GB" w:eastAsia="pl-PL"/>
        </w:rPr>
        <w:t>Rzemiosło</w:t>
      </w:r>
      <w:proofErr w:type="spellEnd"/>
      <w:r w:rsidRPr="00493774">
        <w:rPr>
          <w:rFonts w:ascii="Times New Roman" w:eastAsia="Times New Roman" w:hAnsi="Times New Roman" w:cs="Times New Roman"/>
          <w:sz w:val="20"/>
          <w:szCs w:val="20"/>
          <w:lang w:val="en-GB" w:eastAsia="pl-PL"/>
        </w:rPr>
        <w:t>" 1947, No. 1, p. 7.</w:t>
      </w:r>
    </w:p>
    <w:p w14:paraId="641B891B" w14:textId="77777777" w:rsidR="00493774" w:rsidRPr="00493774" w:rsidRDefault="00D86045" w:rsidP="007F350E">
      <w:pPr>
        <w:pStyle w:val="Akapitzlist"/>
        <w:numPr>
          <w:ilvl w:val="0"/>
          <w:numId w:val="9"/>
        </w:numPr>
        <w:ind w:left="567"/>
        <w:rPr>
          <w:rFonts w:ascii="Times New Roman" w:eastAsia="Times New Roman" w:hAnsi="Times New Roman" w:cs="Times New Roman"/>
          <w:sz w:val="20"/>
          <w:szCs w:val="20"/>
          <w:lang w:eastAsia="pl-PL"/>
        </w:rPr>
      </w:pPr>
      <w:r w:rsidRPr="00493774">
        <w:rPr>
          <w:rFonts w:ascii="Times New Roman" w:eastAsia="Times New Roman" w:hAnsi="Times New Roman" w:cs="Times New Roman"/>
          <w:sz w:val="20"/>
          <w:szCs w:val="20"/>
          <w:lang w:eastAsia="pl-PL"/>
        </w:rPr>
        <w:t xml:space="preserve">Information dr. Karczewski on the </w:t>
      </w:r>
      <w:proofErr w:type="spellStart"/>
      <w:r w:rsidRPr="00493774">
        <w:rPr>
          <w:rFonts w:ascii="Times New Roman" w:eastAsia="Times New Roman" w:hAnsi="Times New Roman" w:cs="Times New Roman"/>
          <w:sz w:val="20"/>
          <w:szCs w:val="20"/>
          <w:lang w:eastAsia="pl-PL"/>
        </w:rPr>
        <w:t>registration</w:t>
      </w:r>
      <w:proofErr w:type="spellEnd"/>
      <w:r w:rsidRPr="00493774">
        <w:rPr>
          <w:rFonts w:ascii="Times New Roman" w:eastAsia="Times New Roman" w:hAnsi="Times New Roman" w:cs="Times New Roman"/>
          <w:sz w:val="20"/>
          <w:szCs w:val="20"/>
          <w:lang w:eastAsia="pl-PL"/>
        </w:rPr>
        <w:t xml:space="preserve"> </w:t>
      </w:r>
      <w:proofErr w:type="spellStart"/>
      <w:r w:rsidRPr="00493774">
        <w:rPr>
          <w:rFonts w:ascii="Times New Roman" w:eastAsia="Times New Roman" w:hAnsi="Times New Roman" w:cs="Times New Roman"/>
          <w:sz w:val="20"/>
          <w:szCs w:val="20"/>
          <w:lang w:eastAsia="pl-PL"/>
        </w:rPr>
        <w:t>fees</w:t>
      </w:r>
      <w:proofErr w:type="spellEnd"/>
      <w:r w:rsidRPr="00493774">
        <w:rPr>
          <w:rFonts w:ascii="Times New Roman" w:eastAsia="Times New Roman" w:hAnsi="Times New Roman" w:cs="Times New Roman"/>
          <w:sz w:val="20"/>
          <w:szCs w:val="20"/>
          <w:lang w:eastAsia="pl-PL"/>
        </w:rPr>
        <w:t>, "Śląsko-Dąbrowski Dziennik Wojewódzki" 1945, No. 13, p. 141.</w:t>
      </w:r>
    </w:p>
    <w:p w14:paraId="0F67C1F4" w14:textId="77777777" w:rsidR="00493774" w:rsidRPr="00493774" w:rsidRDefault="00D86045" w:rsidP="007F350E">
      <w:pPr>
        <w:pStyle w:val="Akapitzlist"/>
        <w:numPr>
          <w:ilvl w:val="0"/>
          <w:numId w:val="9"/>
        </w:numPr>
        <w:ind w:left="567"/>
        <w:rPr>
          <w:rFonts w:ascii="Times New Roman" w:hAnsi="Times New Roman" w:cs="Times New Roman"/>
          <w:b/>
          <w:sz w:val="20"/>
          <w:szCs w:val="20"/>
          <w:lang w:val="en-GB"/>
        </w:rPr>
      </w:pPr>
      <w:r w:rsidRPr="00493774">
        <w:rPr>
          <w:rFonts w:ascii="Times New Roman" w:eastAsia="Times New Roman" w:hAnsi="Times New Roman" w:cs="Times New Roman"/>
          <w:sz w:val="20"/>
          <w:szCs w:val="20"/>
          <w:lang w:val="en-GB" w:eastAsia="pl-PL"/>
        </w:rPr>
        <w:t>W. Gasparski, Business Ethics in the World, "Information Bulletin of the Business Ethics Team" 1996, No. 20, pp. 3-5.</w:t>
      </w:r>
    </w:p>
    <w:p w14:paraId="1A886BC2" w14:textId="77777777" w:rsidR="00493774" w:rsidRPr="003725DC" w:rsidRDefault="00656C1F" w:rsidP="00493774">
      <w:pPr>
        <w:rPr>
          <w:rFonts w:ascii="Times New Roman" w:eastAsia="Times New Roman" w:hAnsi="Times New Roman" w:cs="Times New Roman"/>
          <w:b/>
          <w:i/>
          <w:sz w:val="20"/>
          <w:szCs w:val="20"/>
          <w:lang w:val="en-GB" w:eastAsia="pl-PL"/>
        </w:rPr>
      </w:pPr>
      <w:r w:rsidRPr="003725DC">
        <w:rPr>
          <w:rFonts w:ascii="Times New Roman" w:eastAsia="Times New Roman" w:hAnsi="Times New Roman" w:cs="Times New Roman"/>
          <w:b/>
          <w:i/>
          <w:sz w:val="20"/>
          <w:szCs w:val="20"/>
          <w:lang w:val="en-GB" w:eastAsia="pl-PL"/>
        </w:rPr>
        <w:t>Citation</w:t>
      </w:r>
      <w:r w:rsidR="00D86045" w:rsidRPr="003725DC">
        <w:rPr>
          <w:rFonts w:ascii="Times New Roman" w:eastAsia="Times New Roman" w:hAnsi="Times New Roman" w:cs="Times New Roman"/>
          <w:b/>
          <w:i/>
          <w:sz w:val="20"/>
          <w:szCs w:val="20"/>
          <w:lang w:val="en-GB" w:eastAsia="pl-PL"/>
        </w:rPr>
        <w:t xml:space="preserve"> a scientific article</w:t>
      </w:r>
    </w:p>
    <w:p w14:paraId="7E9ABB34" w14:textId="77777777" w:rsidR="00493774" w:rsidRPr="00493774" w:rsidRDefault="00D86045" w:rsidP="007F350E">
      <w:pPr>
        <w:pStyle w:val="Akapitzlist"/>
        <w:numPr>
          <w:ilvl w:val="0"/>
          <w:numId w:val="8"/>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 xml:space="preserve">J. </w:t>
      </w:r>
      <w:proofErr w:type="spellStart"/>
      <w:r w:rsidRPr="00493774">
        <w:rPr>
          <w:rFonts w:ascii="Times New Roman" w:eastAsia="Times New Roman" w:hAnsi="Times New Roman" w:cs="Times New Roman"/>
          <w:sz w:val="20"/>
          <w:szCs w:val="20"/>
          <w:lang w:val="en-GB" w:eastAsia="pl-PL"/>
        </w:rPr>
        <w:t>Świętek</w:t>
      </w:r>
      <w:proofErr w:type="spellEnd"/>
      <w:r w:rsidRPr="00493774">
        <w:rPr>
          <w:rFonts w:ascii="Times New Roman" w:eastAsia="Times New Roman" w:hAnsi="Times New Roman" w:cs="Times New Roman"/>
          <w:sz w:val="20"/>
          <w:szCs w:val="20"/>
          <w:lang w:val="en-GB" w:eastAsia="pl-PL"/>
        </w:rPr>
        <w:t xml:space="preserve">, Customs and legal concepts of the </w:t>
      </w:r>
      <w:proofErr w:type="spellStart"/>
      <w:r w:rsidRPr="00493774">
        <w:rPr>
          <w:rFonts w:ascii="Times New Roman" w:eastAsia="Times New Roman" w:hAnsi="Times New Roman" w:cs="Times New Roman"/>
          <w:sz w:val="20"/>
          <w:szCs w:val="20"/>
          <w:lang w:val="en-GB" w:eastAsia="pl-PL"/>
        </w:rPr>
        <w:t>Nadrabski</w:t>
      </w:r>
      <w:proofErr w:type="spellEnd"/>
      <w:r w:rsidRPr="00493774">
        <w:rPr>
          <w:rFonts w:ascii="Times New Roman" w:eastAsia="Times New Roman" w:hAnsi="Times New Roman" w:cs="Times New Roman"/>
          <w:sz w:val="20"/>
          <w:szCs w:val="20"/>
          <w:lang w:val="en-GB" w:eastAsia="pl-PL"/>
        </w:rPr>
        <w:t xml:space="preserve"> folk, "Anthropological and archaeological and ethnographic materials", Kraków 1896, pp. 266, 281-362.</w:t>
      </w:r>
    </w:p>
    <w:p w14:paraId="110CAFE8" w14:textId="77777777" w:rsidR="00493774" w:rsidRPr="00493774" w:rsidRDefault="00D86045" w:rsidP="007F350E">
      <w:pPr>
        <w:pStyle w:val="Akapitzlist"/>
        <w:numPr>
          <w:ilvl w:val="0"/>
          <w:numId w:val="8"/>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Fauve-</w:t>
      </w:r>
      <w:proofErr w:type="spellStart"/>
      <w:r w:rsidRPr="00493774">
        <w:rPr>
          <w:rFonts w:ascii="Times New Roman" w:eastAsia="Times New Roman" w:hAnsi="Times New Roman" w:cs="Times New Roman"/>
          <w:sz w:val="20"/>
          <w:szCs w:val="20"/>
          <w:lang w:val="en-GB" w:eastAsia="pl-PL"/>
        </w:rPr>
        <w:t>Chamoux</w:t>
      </w:r>
      <w:proofErr w:type="spellEnd"/>
      <w:r w:rsidRPr="00493774">
        <w:rPr>
          <w:rFonts w:ascii="Times New Roman" w:eastAsia="Times New Roman" w:hAnsi="Times New Roman" w:cs="Times New Roman"/>
          <w:sz w:val="20"/>
          <w:szCs w:val="20"/>
          <w:lang w:val="en-GB" w:eastAsia="pl-PL"/>
        </w:rPr>
        <w:t>, Old age and aging in Pyrenean families in the XVIII-XIX centuries. "Demographic past of Poland" No. 18: 1991, pp. 225-244</w:t>
      </w:r>
    </w:p>
    <w:p w14:paraId="2EC50E0E" w14:textId="77777777" w:rsidR="00493774" w:rsidRPr="003725DC" w:rsidRDefault="00656C1F" w:rsidP="00493774">
      <w:pPr>
        <w:rPr>
          <w:rFonts w:ascii="Times New Roman" w:eastAsia="Times New Roman" w:hAnsi="Times New Roman" w:cs="Times New Roman"/>
          <w:b/>
          <w:i/>
          <w:sz w:val="20"/>
          <w:szCs w:val="20"/>
          <w:lang w:val="en-GB" w:eastAsia="pl-PL"/>
        </w:rPr>
      </w:pPr>
      <w:r w:rsidRPr="003725DC">
        <w:rPr>
          <w:rFonts w:ascii="Times New Roman" w:eastAsia="Times New Roman" w:hAnsi="Times New Roman" w:cs="Times New Roman"/>
          <w:b/>
          <w:i/>
          <w:sz w:val="20"/>
          <w:szCs w:val="20"/>
          <w:lang w:val="en-GB" w:eastAsia="pl-PL"/>
        </w:rPr>
        <w:lastRenderedPageBreak/>
        <w:t>Citation</w:t>
      </w:r>
      <w:r w:rsidR="00D86045" w:rsidRPr="003725DC">
        <w:rPr>
          <w:rFonts w:ascii="Times New Roman" w:eastAsia="Times New Roman" w:hAnsi="Times New Roman" w:cs="Times New Roman"/>
          <w:b/>
          <w:i/>
          <w:sz w:val="20"/>
          <w:szCs w:val="20"/>
          <w:lang w:val="en-GB" w:eastAsia="pl-PL"/>
        </w:rPr>
        <w:t xml:space="preserve"> conference articles</w:t>
      </w:r>
    </w:p>
    <w:p w14:paraId="58B90075" w14:textId="77777777" w:rsidR="00493774" w:rsidRPr="00D756AD" w:rsidRDefault="00D86045" w:rsidP="00D756AD">
      <w:pPr>
        <w:rPr>
          <w:rFonts w:ascii="Times New Roman" w:eastAsia="Times New Roman" w:hAnsi="Times New Roman" w:cs="Times New Roman"/>
          <w:sz w:val="20"/>
          <w:szCs w:val="20"/>
          <w:lang w:val="en-GB" w:eastAsia="pl-PL"/>
        </w:rPr>
      </w:pPr>
      <w:r w:rsidRPr="00D756AD">
        <w:rPr>
          <w:rFonts w:ascii="Times New Roman" w:eastAsia="Times New Roman" w:hAnsi="Times New Roman" w:cs="Times New Roman"/>
          <w:sz w:val="20"/>
          <w:szCs w:val="20"/>
          <w:lang w:val="en-GB" w:eastAsia="pl-PL"/>
        </w:rPr>
        <w:t xml:space="preserve">N. </w:t>
      </w:r>
      <w:proofErr w:type="spellStart"/>
      <w:r w:rsidRPr="00D756AD">
        <w:rPr>
          <w:rFonts w:ascii="Times New Roman" w:eastAsia="Times New Roman" w:hAnsi="Times New Roman" w:cs="Times New Roman"/>
          <w:sz w:val="20"/>
          <w:szCs w:val="20"/>
          <w:lang w:val="en-GB" w:eastAsia="pl-PL"/>
        </w:rPr>
        <w:t>Potoczek</w:t>
      </w:r>
      <w:proofErr w:type="spellEnd"/>
      <w:r w:rsidRPr="00D756AD">
        <w:rPr>
          <w:rFonts w:ascii="Times New Roman" w:eastAsia="Times New Roman" w:hAnsi="Times New Roman" w:cs="Times New Roman"/>
          <w:sz w:val="20"/>
          <w:szCs w:val="20"/>
          <w:lang w:val="en-GB" w:eastAsia="pl-PL"/>
        </w:rPr>
        <w:t xml:space="preserve">, Employment process in international enterprises, [in]: A. </w:t>
      </w:r>
      <w:proofErr w:type="spellStart"/>
      <w:r w:rsidRPr="00D756AD">
        <w:rPr>
          <w:rFonts w:ascii="Times New Roman" w:eastAsia="Times New Roman" w:hAnsi="Times New Roman" w:cs="Times New Roman"/>
          <w:sz w:val="20"/>
          <w:szCs w:val="20"/>
          <w:lang w:val="en-GB" w:eastAsia="pl-PL"/>
        </w:rPr>
        <w:t>Pocztowski</w:t>
      </w:r>
      <w:proofErr w:type="spellEnd"/>
      <w:r w:rsidRPr="00D756AD">
        <w:rPr>
          <w:rFonts w:ascii="Times New Roman" w:eastAsia="Times New Roman" w:hAnsi="Times New Roman" w:cs="Times New Roman"/>
          <w:sz w:val="20"/>
          <w:szCs w:val="20"/>
          <w:lang w:val="en-GB" w:eastAsia="pl-PL"/>
        </w:rPr>
        <w:t xml:space="preserve"> (ed.), International human resources management, </w:t>
      </w:r>
      <w:proofErr w:type="spellStart"/>
      <w:r w:rsidRPr="00D756AD">
        <w:rPr>
          <w:rFonts w:ascii="Times New Roman" w:eastAsia="Times New Roman" w:hAnsi="Times New Roman" w:cs="Times New Roman"/>
          <w:sz w:val="20"/>
          <w:szCs w:val="20"/>
          <w:lang w:val="en-GB" w:eastAsia="pl-PL"/>
        </w:rPr>
        <w:t>Oficyna</w:t>
      </w:r>
      <w:proofErr w:type="spellEnd"/>
      <w:r w:rsidRPr="00D756AD">
        <w:rPr>
          <w:rFonts w:ascii="Times New Roman" w:eastAsia="Times New Roman" w:hAnsi="Times New Roman" w:cs="Times New Roman"/>
          <w:sz w:val="20"/>
          <w:szCs w:val="20"/>
          <w:lang w:val="en-GB" w:eastAsia="pl-PL"/>
        </w:rPr>
        <w:t xml:space="preserve"> </w:t>
      </w:r>
      <w:proofErr w:type="spellStart"/>
      <w:r w:rsidRPr="00D756AD">
        <w:rPr>
          <w:rFonts w:ascii="Times New Roman" w:eastAsia="Times New Roman" w:hAnsi="Times New Roman" w:cs="Times New Roman"/>
          <w:sz w:val="20"/>
          <w:szCs w:val="20"/>
          <w:lang w:val="en-GB" w:eastAsia="pl-PL"/>
        </w:rPr>
        <w:t>Ekonomiczna</w:t>
      </w:r>
      <w:proofErr w:type="spellEnd"/>
      <w:r w:rsidRPr="00D756AD">
        <w:rPr>
          <w:rFonts w:ascii="Times New Roman" w:eastAsia="Times New Roman" w:hAnsi="Times New Roman" w:cs="Times New Roman"/>
          <w:sz w:val="20"/>
          <w:szCs w:val="20"/>
          <w:lang w:val="en-GB" w:eastAsia="pl-PL"/>
        </w:rPr>
        <w:t xml:space="preserve"> 2002, p. 88.</w:t>
      </w:r>
    </w:p>
    <w:p w14:paraId="4C536C62" w14:textId="77777777" w:rsidR="00493774" w:rsidRPr="003725DC" w:rsidRDefault="00D44762" w:rsidP="00493774">
      <w:pPr>
        <w:rPr>
          <w:rFonts w:ascii="Times New Roman" w:eastAsia="Times New Roman" w:hAnsi="Times New Roman" w:cs="Times New Roman"/>
          <w:b/>
          <w:i/>
          <w:sz w:val="20"/>
          <w:szCs w:val="20"/>
          <w:lang w:val="en-GB" w:eastAsia="pl-PL"/>
        </w:rPr>
      </w:pPr>
      <w:r w:rsidRPr="003725DC">
        <w:rPr>
          <w:rFonts w:ascii="Times New Roman" w:eastAsia="Times New Roman" w:hAnsi="Times New Roman" w:cs="Times New Roman"/>
          <w:b/>
          <w:i/>
          <w:sz w:val="20"/>
          <w:szCs w:val="20"/>
          <w:lang w:val="en-GB" w:eastAsia="pl-PL"/>
        </w:rPr>
        <w:t>Citation</w:t>
      </w:r>
      <w:r w:rsidR="00D86045" w:rsidRPr="003725DC">
        <w:rPr>
          <w:rFonts w:ascii="Times New Roman" w:eastAsia="Times New Roman" w:hAnsi="Times New Roman" w:cs="Times New Roman"/>
          <w:b/>
          <w:i/>
          <w:sz w:val="20"/>
          <w:szCs w:val="20"/>
          <w:lang w:val="en-GB" w:eastAsia="pl-PL"/>
        </w:rPr>
        <w:t xml:space="preserve"> websites</w:t>
      </w:r>
    </w:p>
    <w:p w14:paraId="3771CA50" w14:textId="77777777" w:rsidR="00493774" w:rsidRPr="00D756AD" w:rsidRDefault="00D86045" w:rsidP="00D756AD">
      <w:pPr>
        <w:rPr>
          <w:rFonts w:ascii="Times New Roman" w:hAnsi="Times New Roman" w:cs="Times New Roman"/>
          <w:b/>
          <w:sz w:val="20"/>
          <w:szCs w:val="20"/>
          <w:lang w:val="en-GB"/>
        </w:rPr>
      </w:pPr>
      <w:r w:rsidRPr="00D756AD">
        <w:rPr>
          <w:rFonts w:ascii="Times New Roman" w:eastAsia="Times New Roman" w:hAnsi="Times New Roman" w:cs="Times New Roman"/>
          <w:sz w:val="20"/>
          <w:szCs w:val="20"/>
          <w:lang w:val="en-GB" w:eastAsia="pl-PL"/>
        </w:rPr>
        <w:t xml:space="preserve">D. </w:t>
      </w:r>
      <w:proofErr w:type="spellStart"/>
      <w:r w:rsidRPr="00D756AD">
        <w:rPr>
          <w:rFonts w:ascii="Times New Roman" w:eastAsia="Times New Roman" w:hAnsi="Times New Roman" w:cs="Times New Roman"/>
          <w:sz w:val="20"/>
          <w:szCs w:val="20"/>
          <w:lang w:val="en-GB" w:eastAsia="pl-PL"/>
        </w:rPr>
        <w:t>Zaborek</w:t>
      </w:r>
      <w:proofErr w:type="spellEnd"/>
      <w:r w:rsidRPr="00D756AD">
        <w:rPr>
          <w:rFonts w:ascii="Times New Roman" w:eastAsia="Times New Roman" w:hAnsi="Times New Roman" w:cs="Times New Roman"/>
          <w:sz w:val="20"/>
          <w:szCs w:val="20"/>
          <w:lang w:val="en-GB" w:eastAsia="pl-PL"/>
        </w:rPr>
        <w:t xml:space="preserve">, </w:t>
      </w:r>
      <w:proofErr w:type="spellStart"/>
      <w:r w:rsidRPr="00D756AD">
        <w:rPr>
          <w:rFonts w:ascii="Times New Roman" w:eastAsia="Times New Roman" w:hAnsi="Times New Roman" w:cs="Times New Roman"/>
          <w:sz w:val="20"/>
          <w:szCs w:val="20"/>
          <w:lang w:val="en-GB" w:eastAsia="pl-PL"/>
        </w:rPr>
        <w:t>Ravensbrück</w:t>
      </w:r>
      <w:proofErr w:type="spellEnd"/>
      <w:r w:rsidRPr="00D756AD">
        <w:rPr>
          <w:rFonts w:ascii="Times New Roman" w:eastAsia="Times New Roman" w:hAnsi="Times New Roman" w:cs="Times New Roman"/>
          <w:sz w:val="20"/>
          <w:szCs w:val="20"/>
          <w:lang w:val="en-GB" w:eastAsia="pl-PL"/>
        </w:rPr>
        <w:t xml:space="preserve"> Women, "High Heels. Gazeta </w:t>
      </w:r>
      <w:proofErr w:type="spellStart"/>
      <w:r w:rsidRPr="00D756AD">
        <w:rPr>
          <w:rFonts w:ascii="Times New Roman" w:eastAsia="Times New Roman" w:hAnsi="Times New Roman" w:cs="Times New Roman"/>
          <w:sz w:val="20"/>
          <w:szCs w:val="20"/>
          <w:lang w:val="en-GB" w:eastAsia="pl-PL"/>
        </w:rPr>
        <w:t>Wyborcza</w:t>
      </w:r>
      <w:proofErr w:type="spellEnd"/>
      <w:r w:rsidRPr="00D756AD">
        <w:rPr>
          <w:rFonts w:ascii="Times New Roman" w:eastAsia="Times New Roman" w:hAnsi="Times New Roman" w:cs="Times New Roman"/>
          <w:sz w:val="20"/>
          <w:szCs w:val="20"/>
          <w:lang w:val="en-GB" w:eastAsia="pl-PL"/>
        </w:rPr>
        <w:t xml:space="preserve"> "from December 26, 2011, [online], access: www.wysokieobcasy.pl/wysokie-obcasy/1,53662,10856128,Kobiety_Ravensbruck.html, as of 4 May 2016.</w:t>
      </w:r>
    </w:p>
    <w:p w14:paraId="236B2952" w14:textId="77777777" w:rsidR="00493774" w:rsidRDefault="00D86045" w:rsidP="00493774">
      <w:pPr>
        <w:jc w:val="both"/>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b/>
          <w:sz w:val="20"/>
          <w:szCs w:val="20"/>
          <w:lang w:val="en-GB" w:eastAsia="pl-PL"/>
        </w:rPr>
        <w:t>Bibliography</w:t>
      </w:r>
      <w:r w:rsidRPr="00493774">
        <w:rPr>
          <w:rFonts w:ascii="Times New Roman" w:eastAsia="Times New Roman" w:hAnsi="Times New Roman" w:cs="Times New Roman"/>
          <w:sz w:val="20"/>
          <w:szCs w:val="20"/>
          <w:lang w:val="en-GB" w:eastAsia="pl-PL"/>
        </w:rPr>
        <w:br/>
        <w:t>Bibliography should be created according to the following formula. The list should be numbered and written in alphabetical order. The bibliography may contain only those items referred to in the text of the article. The bibliography will be attached to the content of the article.</w:t>
      </w:r>
    </w:p>
    <w:p w14:paraId="611CE27D" w14:textId="77777777" w:rsidR="00493774" w:rsidRDefault="00D86045" w:rsidP="00493774">
      <w:pPr>
        <w:jc w:val="both"/>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(Times New Roman 10 points, text block alignment (paragraph), 6-point spacing between (below) paragraphs)).</w:t>
      </w:r>
    </w:p>
    <w:p w14:paraId="2C29BBFD" w14:textId="77777777" w:rsidR="00493774" w:rsidRPr="00493774" w:rsidRDefault="00D86045" w:rsidP="007F350E">
      <w:pPr>
        <w:pStyle w:val="Akapitzlist"/>
        <w:numPr>
          <w:ilvl w:val="0"/>
          <w:numId w:val="15"/>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Albert M., Capitalism versus capitalism, Signum, Krakow 1994.</w:t>
      </w:r>
    </w:p>
    <w:p w14:paraId="581DA5EF" w14:textId="77777777" w:rsidR="00493774" w:rsidRPr="00493774" w:rsidRDefault="00D86045" w:rsidP="007F350E">
      <w:pPr>
        <w:pStyle w:val="Akapitzlist"/>
        <w:numPr>
          <w:ilvl w:val="0"/>
          <w:numId w:val="15"/>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Bombala B., Integrated competitive advantage in a personalistic perspective, "Praxeology" 140/2000.</w:t>
      </w:r>
    </w:p>
    <w:p w14:paraId="0473B78A" w14:textId="77777777" w:rsidR="00493774" w:rsidRPr="00493774" w:rsidRDefault="00D86045" w:rsidP="007F350E">
      <w:pPr>
        <w:pStyle w:val="Akapitzlist"/>
        <w:numPr>
          <w:ilvl w:val="0"/>
          <w:numId w:val="15"/>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 xml:space="preserve">Caritas in </w:t>
      </w:r>
      <w:proofErr w:type="spellStart"/>
      <w:r w:rsidRPr="00493774">
        <w:rPr>
          <w:rFonts w:ascii="Times New Roman" w:eastAsia="Times New Roman" w:hAnsi="Times New Roman" w:cs="Times New Roman"/>
          <w:sz w:val="20"/>
          <w:szCs w:val="20"/>
          <w:lang w:val="en-GB" w:eastAsia="pl-PL"/>
        </w:rPr>
        <w:t>Veritate</w:t>
      </w:r>
      <w:proofErr w:type="spellEnd"/>
      <w:r w:rsidRPr="00493774">
        <w:rPr>
          <w:rFonts w:ascii="Times New Roman" w:eastAsia="Times New Roman" w:hAnsi="Times New Roman" w:cs="Times New Roman"/>
          <w:sz w:val="20"/>
          <w:szCs w:val="20"/>
          <w:lang w:val="en-GB" w:eastAsia="pl-PL"/>
        </w:rPr>
        <w:t xml:space="preserve"> - www. vatican.va/</w:t>
      </w:r>
      <w:proofErr w:type="spellStart"/>
      <w:r w:rsidRPr="00493774">
        <w:rPr>
          <w:rFonts w:ascii="Times New Roman" w:eastAsia="Times New Roman" w:hAnsi="Times New Roman" w:cs="Times New Roman"/>
          <w:sz w:val="20"/>
          <w:szCs w:val="20"/>
          <w:lang w:val="en-GB" w:eastAsia="pl-PL"/>
        </w:rPr>
        <w:t>holy_father</w:t>
      </w:r>
      <w:proofErr w:type="spellEnd"/>
      <w:r w:rsidRPr="00493774">
        <w:rPr>
          <w:rFonts w:ascii="Times New Roman" w:eastAsia="Times New Roman" w:hAnsi="Times New Roman" w:cs="Times New Roman"/>
          <w:sz w:val="20"/>
          <w:szCs w:val="20"/>
          <w:lang w:val="en-GB" w:eastAsia="pl-PL"/>
        </w:rPr>
        <w:t>/</w:t>
      </w:r>
      <w:proofErr w:type="spellStart"/>
      <w:r w:rsidRPr="00493774">
        <w:rPr>
          <w:rFonts w:ascii="Times New Roman" w:eastAsia="Times New Roman" w:hAnsi="Times New Roman" w:cs="Times New Roman"/>
          <w:sz w:val="20"/>
          <w:szCs w:val="20"/>
          <w:lang w:val="en-GB" w:eastAsia="pl-PL"/>
        </w:rPr>
        <w:t>benedict_xvi</w:t>
      </w:r>
      <w:proofErr w:type="spellEnd"/>
      <w:r w:rsidRPr="00493774">
        <w:rPr>
          <w:rFonts w:ascii="Times New Roman" w:eastAsia="Times New Roman" w:hAnsi="Times New Roman" w:cs="Times New Roman"/>
          <w:sz w:val="20"/>
          <w:szCs w:val="20"/>
          <w:lang w:val="en-GB" w:eastAsia="pl-PL"/>
        </w:rPr>
        <w:t>/encyclicals [access] 18/08/2014]</w:t>
      </w:r>
      <w:r w:rsidR="00493774" w:rsidRPr="00493774">
        <w:rPr>
          <w:rFonts w:ascii="Times New Roman" w:eastAsia="Times New Roman" w:hAnsi="Times New Roman" w:cs="Times New Roman"/>
          <w:sz w:val="20"/>
          <w:szCs w:val="20"/>
          <w:lang w:val="en-GB" w:eastAsia="pl-PL"/>
        </w:rPr>
        <w:t>.</w:t>
      </w:r>
    </w:p>
    <w:p w14:paraId="6654EA52" w14:textId="77777777" w:rsidR="00493774" w:rsidRPr="00493774" w:rsidRDefault="00D86045" w:rsidP="007F350E">
      <w:pPr>
        <w:pStyle w:val="Akapitzlist"/>
        <w:numPr>
          <w:ilvl w:val="0"/>
          <w:numId w:val="15"/>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Griffin R., Fundamentals of organization management, PWE, Warsaw 2000.</w:t>
      </w:r>
    </w:p>
    <w:p w14:paraId="62AE26AD" w14:textId="77777777" w:rsidR="00493774" w:rsidRPr="00493774" w:rsidRDefault="00D86045" w:rsidP="007F350E">
      <w:pPr>
        <w:pStyle w:val="Akapitzlist"/>
        <w:numPr>
          <w:ilvl w:val="0"/>
          <w:numId w:val="15"/>
        </w:numPr>
        <w:ind w:left="567"/>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sz w:val="20"/>
          <w:szCs w:val="20"/>
          <w:lang w:val="en-GB" w:eastAsia="pl-PL"/>
        </w:rPr>
        <w:t>Hampden - Turner Ch., Trompenaars F., Seven cultures of capitalism, Outbuilding of Economy, Cracow 2003.</w:t>
      </w:r>
    </w:p>
    <w:p w14:paraId="4E0EA159" w14:textId="77777777" w:rsidR="00493774" w:rsidRPr="00493774" w:rsidRDefault="0077509E" w:rsidP="007F350E">
      <w:pPr>
        <w:pStyle w:val="Akapitzlist"/>
        <w:numPr>
          <w:ilvl w:val="0"/>
          <w:numId w:val="15"/>
        </w:numPr>
        <w:ind w:left="567"/>
        <w:rPr>
          <w:rFonts w:ascii="Times New Roman" w:hAnsi="Times New Roman" w:cs="Times New Roman"/>
          <w:b/>
          <w:sz w:val="20"/>
          <w:szCs w:val="20"/>
        </w:rPr>
      </w:pPr>
      <w:r w:rsidRPr="00493774">
        <w:rPr>
          <w:rFonts w:ascii="Times New Roman" w:eastAsia="Times New Roman" w:hAnsi="Times New Roman" w:cs="Times New Roman"/>
          <w:sz w:val="20"/>
          <w:szCs w:val="20"/>
          <w:lang w:eastAsia="pl-PL"/>
        </w:rPr>
        <w:t xml:space="preserve">Karczewski L., Business </w:t>
      </w:r>
      <w:proofErr w:type="spellStart"/>
      <w:r w:rsidRPr="00493774">
        <w:rPr>
          <w:rFonts w:ascii="Times New Roman" w:eastAsia="Times New Roman" w:hAnsi="Times New Roman" w:cs="Times New Roman"/>
          <w:sz w:val="20"/>
          <w:szCs w:val="20"/>
          <w:lang w:eastAsia="pl-PL"/>
        </w:rPr>
        <w:t>E</w:t>
      </w:r>
      <w:r w:rsidR="00D86045" w:rsidRPr="00493774">
        <w:rPr>
          <w:rFonts w:ascii="Times New Roman" w:eastAsia="Times New Roman" w:hAnsi="Times New Roman" w:cs="Times New Roman"/>
          <w:sz w:val="20"/>
          <w:szCs w:val="20"/>
          <w:lang w:eastAsia="pl-PL"/>
        </w:rPr>
        <w:t>thics</w:t>
      </w:r>
      <w:proofErr w:type="spellEnd"/>
      <w:r w:rsidR="00D86045" w:rsidRPr="00493774">
        <w:rPr>
          <w:rFonts w:ascii="Times New Roman" w:eastAsia="Times New Roman" w:hAnsi="Times New Roman" w:cs="Times New Roman"/>
          <w:sz w:val="20"/>
          <w:szCs w:val="20"/>
          <w:lang w:eastAsia="pl-PL"/>
        </w:rPr>
        <w:t xml:space="preserve">. </w:t>
      </w:r>
      <w:proofErr w:type="spellStart"/>
      <w:r w:rsidR="00D86045" w:rsidRPr="00493774">
        <w:rPr>
          <w:rFonts w:ascii="Times New Roman" w:eastAsia="Times New Roman" w:hAnsi="Times New Roman" w:cs="Times New Roman"/>
          <w:sz w:val="20"/>
          <w:szCs w:val="20"/>
          <w:lang w:eastAsia="pl-PL"/>
        </w:rPr>
        <w:t>Cultural</w:t>
      </w:r>
      <w:proofErr w:type="spellEnd"/>
      <w:r w:rsidR="00D86045" w:rsidRPr="00493774">
        <w:rPr>
          <w:rFonts w:ascii="Times New Roman" w:eastAsia="Times New Roman" w:hAnsi="Times New Roman" w:cs="Times New Roman"/>
          <w:sz w:val="20"/>
          <w:szCs w:val="20"/>
          <w:lang w:eastAsia="pl-PL"/>
        </w:rPr>
        <w:t xml:space="preserve"> </w:t>
      </w:r>
      <w:proofErr w:type="spellStart"/>
      <w:r w:rsidR="00656C1F" w:rsidRPr="00493774">
        <w:rPr>
          <w:rFonts w:ascii="Times New Roman" w:eastAsia="Times New Roman" w:hAnsi="Times New Roman" w:cs="Times New Roman"/>
          <w:sz w:val="20"/>
          <w:szCs w:val="20"/>
          <w:lang w:eastAsia="pl-PL"/>
        </w:rPr>
        <w:t>Determinats</w:t>
      </w:r>
      <w:proofErr w:type="spellEnd"/>
      <w:r w:rsidR="00D86045" w:rsidRPr="00493774">
        <w:rPr>
          <w:rFonts w:ascii="Times New Roman" w:eastAsia="Times New Roman" w:hAnsi="Times New Roman" w:cs="Times New Roman"/>
          <w:sz w:val="20"/>
          <w:szCs w:val="20"/>
          <w:lang w:eastAsia="pl-PL"/>
        </w:rPr>
        <w:t>, Wydawnictwo Politechniki Opolskiej, Opole 2008.</w:t>
      </w:r>
    </w:p>
    <w:p w14:paraId="2250BFC1" w14:textId="77777777" w:rsidR="00493774" w:rsidRDefault="00D86045" w:rsidP="00493774">
      <w:pPr>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b/>
          <w:sz w:val="20"/>
          <w:szCs w:val="20"/>
          <w:lang w:val="en-GB" w:eastAsia="pl-PL"/>
        </w:rPr>
        <w:t>Annex</w:t>
      </w:r>
      <w:r w:rsidRPr="00493774">
        <w:rPr>
          <w:rFonts w:ascii="Times New Roman" w:eastAsia="Times New Roman" w:hAnsi="Times New Roman" w:cs="Times New Roman"/>
          <w:sz w:val="24"/>
          <w:szCs w:val="24"/>
          <w:lang w:val="en-GB" w:eastAsia="pl-PL"/>
        </w:rPr>
        <w:br/>
      </w:r>
      <w:r w:rsidRPr="00493774">
        <w:rPr>
          <w:rFonts w:ascii="Times New Roman" w:eastAsia="Times New Roman" w:hAnsi="Times New Roman" w:cs="Times New Roman"/>
          <w:sz w:val="20"/>
          <w:szCs w:val="20"/>
          <w:lang w:val="en-GB" w:eastAsia="pl-PL"/>
        </w:rPr>
        <w:t>If applicable, the annex should be placed directly after the bibliography, without numbering and not on the new page.</w:t>
      </w:r>
    </w:p>
    <w:p w14:paraId="0ED92296" w14:textId="77777777" w:rsidR="003725DC" w:rsidRDefault="00D86045" w:rsidP="00493774">
      <w:pPr>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b/>
          <w:sz w:val="20"/>
          <w:szCs w:val="20"/>
          <w:lang w:val="en-GB" w:eastAsia="pl-PL"/>
        </w:rPr>
        <w:t>Abstract</w:t>
      </w:r>
      <w:r w:rsidRPr="00493774">
        <w:rPr>
          <w:rFonts w:ascii="Times New Roman" w:eastAsia="Times New Roman" w:hAnsi="Times New Roman" w:cs="Times New Roman"/>
          <w:sz w:val="24"/>
          <w:szCs w:val="24"/>
          <w:lang w:val="en-GB" w:eastAsia="pl-PL"/>
        </w:rPr>
        <w:br/>
      </w:r>
      <w:r w:rsidRPr="00493774">
        <w:rPr>
          <w:rFonts w:ascii="Times New Roman" w:eastAsia="Times New Roman" w:hAnsi="Times New Roman" w:cs="Times New Roman"/>
          <w:sz w:val="20"/>
          <w:szCs w:val="20"/>
          <w:lang w:val="en-GB" w:eastAsia="pl-PL"/>
        </w:rPr>
        <w:t>(Times New Roman 10 points, text block alignment (paragraph))</w:t>
      </w:r>
      <w:r w:rsidRPr="00493774">
        <w:rPr>
          <w:rFonts w:ascii="Times New Roman" w:eastAsia="Times New Roman" w:hAnsi="Times New Roman" w:cs="Times New Roman"/>
          <w:sz w:val="24"/>
          <w:szCs w:val="24"/>
          <w:lang w:val="en-GB" w:eastAsia="pl-PL"/>
        </w:rPr>
        <w:br/>
      </w:r>
      <w:r w:rsidRPr="00493774">
        <w:rPr>
          <w:rFonts w:ascii="Times New Roman" w:eastAsia="Times New Roman" w:hAnsi="Times New Roman" w:cs="Times New Roman"/>
          <w:sz w:val="20"/>
          <w:szCs w:val="20"/>
          <w:lang w:val="en-GB" w:eastAsia="pl-PL"/>
        </w:rPr>
        <w:t xml:space="preserve">A </w:t>
      </w:r>
      <w:r w:rsidR="00656C1F" w:rsidRPr="00493774">
        <w:rPr>
          <w:rFonts w:ascii="Times New Roman" w:eastAsia="Times New Roman" w:hAnsi="Times New Roman" w:cs="Times New Roman"/>
          <w:sz w:val="20"/>
          <w:szCs w:val="20"/>
          <w:lang w:val="en-GB" w:eastAsia="pl-PL"/>
        </w:rPr>
        <w:t>main</w:t>
      </w:r>
      <w:r w:rsidRPr="00493774">
        <w:rPr>
          <w:rFonts w:ascii="Times New Roman" w:eastAsia="Times New Roman" w:hAnsi="Times New Roman" w:cs="Times New Roman"/>
          <w:sz w:val="20"/>
          <w:szCs w:val="20"/>
          <w:lang w:val="en-GB" w:eastAsia="pl-PL"/>
        </w:rPr>
        <w:t xml:space="preserve"> text in English. A plain text in English. A plain text in English.</w:t>
      </w:r>
    </w:p>
    <w:p w14:paraId="3B10954E" w14:textId="77777777" w:rsidR="003725DC" w:rsidRDefault="00D86045" w:rsidP="00493774">
      <w:pPr>
        <w:rPr>
          <w:rFonts w:ascii="Times New Roman" w:eastAsia="Times New Roman" w:hAnsi="Times New Roman" w:cs="Times New Roman"/>
          <w:sz w:val="20"/>
          <w:szCs w:val="20"/>
          <w:lang w:val="en-GB" w:eastAsia="pl-PL"/>
        </w:rPr>
      </w:pPr>
      <w:r w:rsidRPr="00493774">
        <w:rPr>
          <w:rFonts w:ascii="Times New Roman" w:eastAsia="Times New Roman" w:hAnsi="Times New Roman" w:cs="Times New Roman"/>
          <w:b/>
          <w:sz w:val="20"/>
          <w:szCs w:val="20"/>
          <w:lang w:val="en-GB" w:eastAsia="pl-PL"/>
        </w:rPr>
        <w:t>Keywords:</w:t>
      </w:r>
      <w:r w:rsidRPr="00493774">
        <w:rPr>
          <w:rFonts w:ascii="Times New Roman" w:eastAsia="Times New Roman" w:hAnsi="Times New Roman" w:cs="Times New Roman"/>
          <w:sz w:val="20"/>
          <w:szCs w:val="20"/>
          <w:lang w:val="en-GB" w:eastAsia="pl-PL"/>
        </w:rPr>
        <w:t xml:space="preserve"> 3-5 keywords in English, in alphabetical order, separated by commas</w:t>
      </w:r>
      <w:r w:rsidRPr="00493774">
        <w:rPr>
          <w:rFonts w:ascii="Times New Roman" w:eastAsia="Times New Roman" w:hAnsi="Times New Roman" w:cs="Times New Roman"/>
          <w:sz w:val="20"/>
          <w:szCs w:val="20"/>
          <w:lang w:val="en-GB" w:eastAsia="pl-PL"/>
        </w:rPr>
        <w:br/>
        <w:t>(Times New Roman 10 pt, italics, text block alignment (paragraph))</w:t>
      </w:r>
    </w:p>
    <w:p w14:paraId="063CAFC0" w14:textId="77777777" w:rsidR="003725DC" w:rsidRDefault="003725DC" w:rsidP="00493774">
      <w:pPr>
        <w:rPr>
          <w:rFonts w:ascii="Times New Roman" w:eastAsia="Times New Roman" w:hAnsi="Times New Roman" w:cs="Times New Roman"/>
          <w:sz w:val="20"/>
          <w:szCs w:val="20"/>
          <w:lang w:val="en-GB" w:eastAsia="pl-PL"/>
        </w:rPr>
      </w:pPr>
    </w:p>
    <w:p w14:paraId="612F0721" w14:textId="77777777" w:rsidR="00D44762" w:rsidRPr="00493774" w:rsidRDefault="00D44762" w:rsidP="00493774">
      <w:pPr>
        <w:rPr>
          <w:rFonts w:ascii="Times New Roman" w:hAnsi="Times New Roman" w:cs="Times New Roman"/>
          <w:b/>
          <w:sz w:val="20"/>
          <w:szCs w:val="20"/>
          <w:lang w:val="en-GB"/>
        </w:rPr>
      </w:pPr>
      <w:r w:rsidRPr="00493774">
        <w:rPr>
          <w:rFonts w:ascii="Times New Roman" w:eastAsia="Calibri" w:hAnsi="Times New Roman" w:cs="Times New Roman"/>
          <w:b/>
          <w:sz w:val="20"/>
          <w:szCs w:val="20"/>
          <w:lang w:val="en-GB"/>
        </w:rPr>
        <w:t>Contact information</w:t>
      </w:r>
    </w:p>
    <w:p w14:paraId="64316789" w14:textId="77777777" w:rsidR="003725DC" w:rsidRPr="003725DC" w:rsidRDefault="00D86045" w:rsidP="00D44762">
      <w:pPr>
        <w:rPr>
          <w:rFonts w:ascii="Times New Roman" w:eastAsia="Times New Roman" w:hAnsi="Times New Roman" w:cs="Times New Roman"/>
          <w:sz w:val="20"/>
          <w:szCs w:val="20"/>
          <w:lang w:val="en-GB" w:eastAsia="pl-PL"/>
        </w:rPr>
      </w:pPr>
      <w:r w:rsidRPr="00D44762">
        <w:rPr>
          <w:rFonts w:ascii="Times New Roman" w:eastAsia="Times New Roman" w:hAnsi="Times New Roman" w:cs="Times New Roman"/>
          <w:sz w:val="20"/>
          <w:szCs w:val="20"/>
          <w:lang w:val="en-GB" w:eastAsia="pl-PL"/>
        </w:rPr>
        <w:t>Author's name:</w:t>
      </w:r>
      <w:r w:rsidRPr="00D44762">
        <w:rPr>
          <w:rFonts w:ascii="Times New Roman" w:eastAsia="Times New Roman" w:hAnsi="Times New Roman" w:cs="Times New Roman"/>
          <w:sz w:val="20"/>
          <w:szCs w:val="20"/>
          <w:lang w:val="en-GB" w:eastAsia="pl-PL"/>
        </w:rPr>
        <w:br/>
        <w:t>Affiliation (university):</w:t>
      </w:r>
      <w:r w:rsidRPr="00D44762">
        <w:rPr>
          <w:rFonts w:ascii="Times New Roman" w:eastAsia="Times New Roman" w:hAnsi="Times New Roman" w:cs="Times New Roman"/>
          <w:sz w:val="20"/>
          <w:szCs w:val="20"/>
          <w:lang w:val="en-GB" w:eastAsia="pl-PL"/>
        </w:rPr>
        <w:br/>
        <w:t>Address:</w:t>
      </w:r>
      <w:r w:rsidRPr="00D44762">
        <w:rPr>
          <w:rFonts w:ascii="Times New Roman" w:eastAsia="Times New Roman" w:hAnsi="Times New Roman" w:cs="Times New Roman"/>
          <w:sz w:val="20"/>
          <w:szCs w:val="20"/>
          <w:lang w:val="en-GB" w:eastAsia="pl-PL"/>
        </w:rPr>
        <w:br/>
        <w:t>E-mail:</w:t>
      </w:r>
      <w:r w:rsidRPr="00D44762">
        <w:rPr>
          <w:rFonts w:ascii="Times New Roman" w:eastAsia="Times New Roman" w:hAnsi="Times New Roman" w:cs="Times New Roman"/>
          <w:sz w:val="20"/>
          <w:szCs w:val="20"/>
          <w:lang w:val="en-GB" w:eastAsia="pl-PL"/>
        </w:rPr>
        <w:br/>
      </w:r>
      <w:r w:rsidRPr="00D44762">
        <w:rPr>
          <w:rFonts w:ascii="Times New Roman" w:eastAsia="Times New Roman" w:hAnsi="Times New Roman" w:cs="Times New Roman"/>
          <w:sz w:val="20"/>
          <w:szCs w:val="20"/>
          <w:lang w:val="en-GB" w:eastAsia="pl-PL"/>
        </w:rPr>
        <w:br/>
      </w:r>
      <w:r w:rsidRPr="003725DC">
        <w:rPr>
          <w:rFonts w:ascii="Times New Roman" w:eastAsia="Times New Roman" w:hAnsi="Times New Roman" w:cs="Times New Roman"/>
          <w:b/>
          <w:sz w:val="20"/>
          <w:szCs w:val="20"/>
          <w:lang w:val="en-GB" w:eastAsia="pl-PL"/>
        </w:rPr>
        <w:t>The way of saving models and data</w:t>
      </w:r>
      <w:r w:rsidRPr="0003276E">
        <w:rPr>
          <w:rFonts w:ascii="Times New Roman" w:eastAsia="Times New Roman" w:hAnsi="Times New Roman" w:cs="Times New Roman"/>
          <w:sz w:val="24"/>
          <w:szCs w:val="24"/>
          <w:lang w:val="en-GB" w:eastAsia="pl-PL"/>
        </w:rPr>
        <w:br/>
      </w:r>
      <w:r w:rsidRPr="0003276E">
        <w:rPr>
          <w:rFonts w:ascii="Times New Roman" w:eastAsia="Times New Roman" w:hAnsi="Times New Roman" w:cs="Times New Roman"/>
          <w:sz w:val="24"/>
          <w:szCs w:val="24"/>
          <w:lang w:val="en-GB" w:eastAsia="pl-PL"/>
        </w:rPr>
        <w:br/>
      </w:r>
      <w:r w:rsidRPr="003725DC">
        <w:rPr>
          <w:rFonts w:ascii="Times New Roman" w:eastAsia="Times New Roman" w:hAnsi="Times New Roman" w:cs="Times New Roman"/>
          <w:sz w:val="20"/>
          <w:szCs w:val="20"/>
          <w:lang w:val="en-GB" w:eastAsia="pl-PL"/>
        </w:rPr>
        <w:t xml:space="preserve">Equations and formulas should be marked with numbers in round brackets. We recommend using the Microsoft Equation Editor or the </w:t>
      </w:r>
      <w:proofErr w:type="spellStart"/>
      <w:r w:rsidRPr="003725DC">
        <w:rPr>
          <w:rFonts w:ascii="Times New Roman" w:eastAsia="Times New Roman" w:hAnsi="Times New Roman" w:cs="Times New Roman"/>
          <w:sz w:val="20"/>
          <w:szCs w:val="20"/>
          <w:lang w:val="en-GB" w:eastAsia="pl-PL"/>
        </w:rPr>
        <w:t>MathType</w:t>
      </w:r>
      <w:proofErr w:type="spellEnd"/>
      <w:r w:rsidRPr="003725DC">
        <w:rPr>
          <w:rFonts w:ascii="Times New Roman" w:eastAsia="Times New Roman" w:hAnsi="Times New Roman" w:cs="Times New Roman"/>
          <w:sz w:val="20"/>
          <w:szCs w:val="20"/>
          <w:lang w:val="en-GB" w:eastAsia="pl-PL"/>
        </w:rPr>
        <w:t xml:space="preserve"> plugin (http://www.mathype.com).</w:t>
      </w:r>
      <w:r w:rsidRPr="003725DC">
        <w:rPr>
          <w:rFonts w:ascii="Times New Roman" w:eastAsia="Times New Roman" w:hAnsi="Times New Roman" w:cs="Times New Roman"/>
          <w:sz w:val="20"/>
          <w:szCs w:val="20"/>
          <w:lang w:val="en-GB" w:eastAsia="pl-PL"/>
        </w:rPr>
        <w:br/>
        <w:t>Mathematical equations must be numbered as follows: (1), (2), ..., (99). Not so: (1.1), (1.2), ..., (2.1), (2.2), ... depending on the distribution of the article.</w:t>
      </w:r>
      <w:r w:rsidRPr="0003276E">
        <w:rPr>
          <w:rFonts w:ascii="Times New Roman" w:eastAsia="Times New Roman" w:hAnsi="Times New Roman" w:cs="Times New Roman"/>
          <w:sz w:val="24"/>
          <w:szCs w:val="24"/>
          <w:lang w:val="en-GB" w:eastAsia="pl-PL"/>
        </w:rPr>
        <w:br/>
      </w:r>
      <w:r w:rsidRPr="003725DC">
        <w:rPr>
          <w:rFonts w:ascii="Times New Roman" w:eastAsia="Times New Roman" w:hAnsi="Times New Roman" w:cs="Times New Roman"/>
          <w:sz w:val="20"/>
          <w:szCs w:val="20"/>
          <w:lang w:val="en-GB" w:eastAsia="pl-PL"/>
        </w:rPr>
        <w:br/>
        <w:t>The drawings should be numbered as follows: Figure 1, Figure 2, ... etc. The tables should be numbered like this: Table 1, Table 2, ... etc.</w:t>
      </w:r>
      <w:r w:rsidRPr="003725DC">
        <w:rPr>
          <w:rFonts w:ascii="Times New Roman" w:eastAsia="Times New Roman" w:hAnsi="Times New Roman" w:cs="Times New Roman"/>
          <w:sz w:val="20"/>
          <w:szCs w:val="20"/>
          <w:lang w:val="en-GB" w:eastAsia="pl-PL"/>
        </w:rPr>
        <w:br/>
      </w:r>
      <w:r w:rsidRPr="0003276E">
        <w:rPr>
          <w:rFonts w:ascii="Times New Roman" w:eastAsia="Times New Roman" w:hAnsi="Times New Roman" w:cs="Times New Roman"/>
          <w:sz w:val="24"/>
          <w:szCs w:val="24"/>
          <w:lang w:val="en-GB" w:eastAsia="pl-PL"/>
        </w:rPr>
        <w:br/>
      </w:r>
      <w:r w:rsidRPr="003725DC">
        <w:rPr>
          <w:rFonts w:ascii="Times New Roman" w:eastAsia="Times New Roman" w:hAnsi="Times New Roman" w:cs="Times New Roman"/>
          <w:b/>
          <w:sz w:val="20"/>
          <w:szCs w:val="20"/>
          <w:lang w:val="en-GB" w:eastAsia="pl-PL"/>
        </w:rPr>
        <w:t>Table 1</w:t>
      </w:r>
      <w:r w:rsidRPr="003725DC">
        <w:rPr>
          <w:rFonts w:ascii="Times New Roman" w:eastAsia="Times New Roman" w:hAnsi="Times New Roman" w:cs="Times New Roman"/>
          <w:sz w:val="20"/>
          <w:szCs w:val="20"/>
          <w:lang w:val="en-GB" w:eastAsia="pl-PL"/>
        </w:rPr>
        <w:t xml:space="preserve"> - Table title.</w:t>
      </w:r>
    </w:p>
    <w:tbl>
      <w:tblPr>
        <w:tblStyle w:val="Tabela-Siatka"/>
        <w:tblW w:w="0" w:type="auto"/>
        <w:tblInd w:w="108" w:type="dxa"/>
        <w:tblLook w:val="04A0" w:firstRow="1" w:lastRow="0" w:firstColumn="1" w:lastColumn="0" w:noHBand="0" w:noVBand="1"/>
      </w:tblPr>
      <w:tblGrid>
        <w:gridCol w:w="1647"/>
        <w:gridCol w:w="1755"/>
        <w:gridCol w:w="1755"/>
        <w:gridCol w:w="1503"/>
      </w:tblGrid>
      <w:tr w:rsidR="003725DC" w14:paraId="43F94F68" w14:textId="77777777" w:rsidTr="00723CE7">
        <w:tc>
          <w:tcPr>
            <w:tcW w:w="1647" w:type="dxa"/>
          </w:tcPr>
          <w:p w14:paraId="565DD7D9" w14:textId="77777777" w:rsidR="003725DC" w:rsidRDefault="003725DC" w:rsidP="00D44762">
            <w:pPr>
              <w:rPr>
                <w:rFonts w:ascii="Times New Roman" w:eastAsia="Times New Roman" w:hAnsi="Times New Roman" w:cs="Times New Roman"/>
                <w:sz w:val="20"/>
                <w:szCs w:val="20"/>
                <w:lang w:val="en-GB" w:eastAsia="pl-PL"/>
              </w:rPr>
            </w:pPr>
          </w:p>
        </w:tc>
        <w:tc>
          <w:tcPr>
            <w:tcW w:w="1755" w:type="dxa"/>
          </w:tcPr>
          <w:p w14:paraId="692E7AF1" w14:textId="77777777" w:rsidR="003725DC" w:rsidRDefault="003725DC" w:rsidP="00D44762">
            <w:pPr>
              <w:rPr>
                <w:rFonts w:ascii="Times New Roman" w:eastAsia="Times New Roman" w:hAnsi="Times New Roman" w:cs="Times New Roman"/>
                <w:sz w:val="20"/>
                <w:szCs w:val="20"/>
                <w:lang w:val="en-GB" w:eastAsia="pl-PL"/>
              </w:rPr>
            </w:pPr>
          </w:p>
        </w:tc>
        <w:tc>
          <w:tcPr>
            <w:tcW w:w="1755" w:type="dxa"/>
          </w:tcPr>
          <w:p w14:paraId="372F6AF5" w14:textId="77777777" w:rsidR="003725DC" w:rsidRDefault="003725DC" w:rsidP="00D44762">
            <w:pPr>
              <w:rPr>
                <w:rFonts w:ascii="Times New Roman" w:eastAsia="Times New Roman" w:hAnsi="Times New Roman" w:cs="Times New Roman"/>
                <w:sz w:val="20"/>
                <w:szCs w:val="20"/>
                <w:lang w:val="en-GB" w:eastAsia="pl-PL"/>
              </w:rPr>
            </w:pPr>
          </w:p>
        </w:tc>
        <w:tc>
          <w:tcPr>
            <w:tcW w:w="1503" w:type="dxa"/>
          </w:tcPr>
          <w:p w14:paraId="31271910" w14:textId="77777777" w:rsidR="003725DC" w:rsidRDefault="003725DC" w:rsidP="00D44762">
            <w:pPr>
              <w:rPr>
                <w:rFonts w:ascii="Times New Roman" w:eastAsia="Times New Roman" w:hAnsi="Times New Roman" w:cs="Times New Roman"/>
                <w:sz w:val="20"/>
                <w:szCs w:val="20"/>
                <w:lang w:val="en-GB" w:eastAsia="pl-PL"/>
              </w:rPr>
            </w:pPr>
          </w:p>
        </w:tc>
      </w:tr>
      <w:tr w:rsidR="003725DC" w14:paraId="09E5AC2A" w14:textId="77777777" w:rsidTr="00723CE7">
        <w:tc>
          <w:tcPr>
            <w:tcW w:w="1647" w:type="dxa"/>
          </w:tcPr>
          <w:p w14:paraId="4E682564" w14:textId="77777777" w:rsidR="003725DC" w:rsidRDefault="003725DC" w:rsidP="00D44762">
            <w:pPr>
              <w:rPr>
                <w:rFonts w:ascii="Times New Roman" w:eastAsia="Times New Roman" w:hAnsi="Times New Roman" w:cs="Times New Roman"/>
                <w:sz w:val="20"/>
                <w:szCs w:val="20"/>
                <w:lang w:val="en-GB" w:eastAsia="pl-PL"/>
              </w:rPr>
            </w:pPr>
          </w:p>
        </w:tc>
        <w:tc>
          <w:tcPr>
            <w:tcW w:w="1755" w:type="dxa"/>
          </w:tcPr>
          <w:p w14:paraId="0C6F5AA7" w14:textId="77777777" w:rsidR="003725DC" w:rsidRDefault="003725DC" w:rsidP="00D44762">
            <w:pPr>
              <w:rPr>
                <w:rFonts w:ascii="Times New Roman" w:eastAsia="Times New Roman" w:hAnsi="Times New Roman" w:cs="Times New Roman"/>
                <w:sz w:val="20"/>
                <w:szCs w:val="20"/>
                <w:lang w:val="en-GB" w:eastAsia="pl-PL"/>
              </w:rPr>
            </w:pPr>
          </w:p>
        </w:tc>
        <w:tc>
          <w:tcPr>
            <w:tcW w:w="1755" w:type="dxa"/>
          </w:tcPr>
          <w:p w14:paraId="26F56CAC" w14:textId="77777777" w:rsidR="003725DC" w:rsidRDefault="003725DC" w:rsidP="00D44762">
            <w:pPr>
              <w:rPr>
                <w:rFonts w:ascii="Times New Roman" w:eastAsia="Times New Roman" w:hAnsi="Times New Roman" w:cs="Times New Roman"/>
                <w:sz w:val="20"/>
                <w:szCs w:val="20"/>
                <w:lang w:val="en-GB" w:eastAsia="pl-PL"/>
              </w:rPr>
            </w:pPr>
          </w:p>
        </w:tc>
        <w:tc>
          <w:tcPr>
            <w:tcW w:w="1503" w:type="dxa"/>
          </w:tcPr>
          <w:p w14:paraId="3056B836" w14:textId="77777777" w:rsidR="003725DC" w:rsidRDefault="003725DC" w:rsidP="00D44762">
            <w:pPr>
              <w:rPr>
                <w:rFonts w:ascii="Times New Roman" w:eastAsia="Times New Roman" w:hAnsi="Times New Roman" w:cs="Times New Roman"/>
                <w:sz w:val="20"/>
                <w:szCs w:val="20"/>
                <w:lang w:val="en-GB" w:eastAsia="pl-PL"/>
              </w:rPr>
            </w:pPr>
          </w:p>
        </w:tc>
      </w:tr>
      <w:tr w:rsidR="003725DC" w14:paraId="555F31E7" w14:textId="77777777" w:rsidTr="00723CE7">
        <w:tc>
          <w:tcPr>
            <w:tcW w:w="1647" w:type="dxa"/>
          </w:tcPr>
          <w:p w14:paraId="4B0A71BE" w14:textId="77777777" w:rsidR="003725DC" w:rsidRDefault="003725DC" w:rsidP="00D44762">
            <w:pPr>
              <w:rPr>
                <w:rFonts w:ascii="Times New Roman" w:eastAsia="Times New Roman" w:hAnsi="Times New Roman" w:cs="Times New Roman"/>
                <w:sz w:val="20"/>
                <w:szCs w:val="20"/>
                <w:lang w:val="en-GB" w:eastAsia="pl-PL"/>
              </w:rPr>
            </w:pPr>
          </w:p>
        </w:tc>
        <w:tc>
          <w:tcPr>
            <w:tcW w:w="1755" w:type="dxa"/>
          </w:tcPr>
          <w:p w14:paraId="6ABA5F7C" w14:textId="77777777" w:rsidR="003725DC" w:rsidRDefault="003725DC" w:rsidP="00D44762">
            <w:pPr>
              <w:rPr>
                <w:rFonts w:ascii="Times New Roman" w:eastAsia="Times New Roman" w:hAnsi="Times New Roman" w:cs="Times New Roman"/>
                <w:sz w:val="20"/>
                <w:szCs w:val="20"/>
                <w:lang w:val="en-GB" w:eastAsia="pl-PL"/>
              </w:rPr>
            </w:pPr>
          </w:p>
        </w:tc>
        <w:tc>
          <w:tcPr>
            <w:tcW w:w="1755" w:type="dxa"/>
          </w:tcPr>
          <w:p w14:paraId="0AEE139B" w14:textId="77777777" w:rsidR="003725DC" w:rsidRDefault="003725DC" w:rsidP="00D44762">
            <w:pPr>
              <w:rPr>
                <w:rFonts w:ascii="Times New Roman" w:eastAsia="Times New Roman" w:hAnsi="Times New Roman" w:cs="Times New Roman"/>
                <w:sz w:val="20"/>
                <w:szCs w:val="20"/>
                <w:lang w:val="en-GB" w:eastAsia="pl-PL"/>
              </w:rPr>
            </w:pPr>
          </w:p>
        </w:tc>
        <w:tc>
          <w:tcPr>
            <w:tcW w:w="1503" w:type="dxa"/>
          </w:tcPr>
          <w:p w14:paraId="6A72E8F0" w14:textId="77777777" w:rsidR="003725DC" w:rsidRDefault="003725DC" w:rsidP="00D44762">
            <w:pPr>
              <w:rPr>
                <w:rFonts w:ascii="Times New Roman" w:eastAsia="Times New Roman" w:hAnsi="Times New Roman" w:cs="Times New Roman"/>
                <w:sz w:val="20"/>
                <w:szCs w:val="20"/>
                <w:lang w:val="en-GB" w:eastAsia="pl-PL"/>
              </w:rPr>
            </w:pPr>
          </w:p>
        </w:tc>
      </w:tr>
    </w:tbl>
    <w:p w14:paraId="400A4847" w14:textId="77777777" w:rsidR="003725DC" w:rsidRDefault="00D86045" w:rsidP="00D44762">
      <w:pPr>
        <w:rPr>
          <w:rFonts w:ascii="Times New Roman" w:eastAsia="Times New Roman" w:hAnsi="Times New Roman" w:cs="Times New Roman"/>
          <w:sz w:val="20"/>
          <w:szCs w:val="20"/>
          <w:lang w:val="en-GB" w:eastAsia="pl-PL"/>
        </w:rPr>
      </w:pPr>
      <w:r w:rsidRPr="003725DC">
        <w:rPr>
          <w:rFonts w:ascii="Times New Roman" w:eastAsia="Times New Roman" w:hAnsi="Times New Roman" w:cs="Times New Roman"/>
          <w:sz w:val="20"/>
          <w:szCs w:val="20"/>
          <w:lang w:val="en-GB" w:eastAsia="pl-PL"/>
        </w:rPr>
        <w:br/>
      </w:r>
      <w:r w:rsidRPr="003725DC">
        <w:rPr>
          <w:rFonts w:ascii="Times New Roman" w:eastAsia="Times New Roman" w:hAnsi="Times New Roman" w:cs="Times New Roman"/>
          <w:b/>
          <w:sz w:val="20"/>
          <w:szCs w:val="20"/>
          <w:lang w:val="en-GB" w:eastAsia="pl-PL"/>
        </w:rPr>
        <w:t>Source</w:t>
      </w:r>
      <w:r w:rsidRPr="003725DC">
        <w:rPr>
          <w:rFonts w:ascii="Times New Roman" w:eastAsia="Times New Roman" w:hAnsi="Times New Roman" w:cs="Times New Roman"/>
          <w:sz w:val="20"/>
          <w:szCs w:val="20"/>
          <w:lang w:val="en-GB" w:eastAsia="pl-PL"/>
        </w:rPr>
        <w:t>:…..</w:t>
      </w:r>
    </w:p>
    <w:p w14:paraId="6583B211" w14:textId="71A0A555" w:rsidR="00C23D42" w:rsidRDefault="007F350E" w:rsidP="00C23D42">
      <w:pPr>
        <w:rPr>
          <w:rFonts w:ascii="Times New Roman" w:eastAsia="Times New Roman" w:hAnsi="Times New Roman" w:cs="Times New Roman"/>
          <w:sz w:val="20"/>
          <w:szCs w:val="20"/>
          <w:lang w:val="en-GB" w:eastAsia="pl-PL"/>
        </w:rPr>
      </w:pPr>
      <w:r>
        <w:rPr>
          <w:rFonts w:ascii="Times New Roman" w:eastAsia="Times New Roman" w:hAnsi="Times New Roman" w:cs="Times New Roman"/>
          <w:b/>
          <w:noProof/>
          <w:sz w:val="20"/>
          <w:szCs w:val="20"/>
          <w:lang w:eastAsia="pl-PL"/>
        </w:rPr>
        <w:pict w14:anchorId="79FE5D5B">
          <v:rect id="_x0000_s1026" style="position:absolute;margin-left:0;margin-top:22.35pt;width:333pt;height:30.75pt;z-index:251658240"/>
        </w:pict>
      </w:r>
      <w:r w:rsidR="00D86045" w:rsidRPr="003725DC">
        <w:rPr>
          <w:rFonts w:ascii="Times New Roman" w:eastAsia="Times New Roman" w:hAnsi="Times New Roman" w:cs="Times New Roman"/>
          <w:b/>
          <w:sz w:val="20"/>
          <w:szCs w:val="20"/>
          <w:lang w:val="en-GB" w:eastAsia="pl-PL"/>
        </w:rPr>
        <w:t>Figure 1</w:t>
      </w:r>
      <w:r w:rsidR="003725DC">
        <w:rPr>
          <w:rFonts w:ascii="Times New Roman" w:eastAsia="Times New Roman" w:hAnsi="Times New Roman" w:cs="Times New Roman"/>
          <w:sz w:val="20"/>
          <w:szCs w:val="20"/>
          <w:lang w:val="en-GB" w:eastAsia="pl-PL"/>
        </w:rPr>
        <w:t xml:space="preserve"> - Title of the figure.</w:t>
      </w:r>
      <w:r w:rsidR="00C23D42" w:rsidRPr="00C23D42">
        <w:rPr>
          <w:rFonts w:ascii="Times New Roman" w:eastAsia="Times New Roman" w:hAnsi="Times New Roman" w:cs="Times New Roman"/>
          <w:b/>
          <w:sz w:val="20"/>
          <w:szCs w:val="20"/>
          <w:lang w:val="en-GB" w:eastAsia="pl-PL"/>
        </w:rPr>
        <w:t xml:space="preserve"> </w:t>
      </w:r>
      <w:r w:rsidR="00C23D42" w:rsidRPr="00C23D42">
        <w:rPr>
          <w:rFonts w:ascii="Times New Roman" w:eastAsia="Times New Roman" w:hAnsi="Times New Roman" w:cs="Times New Roman"/>
          <w:sz w:val="20"/>
          <w:szCs w:val="20"/>
          <w:lang w:val="en-GB" w:eastAsia="pl-PL"/>
        </w:rPr>
        <w:t>Source: ...</w:t>
      </w:r>
    </w:p>
    <w:p w14:paraId="3AF3A3E4" w14:textId="2FE33EF7" w:rsidR="00D756AD" w:rsidRDefault="00D756AD" w:rsidP="00C23D42">
      <w:pPr>
        <w:rPr>
          <w:rFonts w:ascii="Times New Roman" w:eastAsia="Times New Roman" w:hAnsi="Times New Roman" w:cs="Times New Roman"/>
          <w:sz w:val="20"/>
          <w:szCs w:val="20"/>
          <w:lang w:val="en-GB" w:eastAsia="pl-PL"/>
        </w:rPr>
      </w:pPr>
    </w:p>
    <w:p w14:paraId="0AB6BC2B" w14:textId="77777777" w:rsidR="007F350E" w:rsidRDefault="007F350E" w:rsidP="00D756AD">
      <w:pPr>
        <w:jc w:val="both"/>
        <w:rPr>
          <w:rFonts w:ascii="Times New Roman" w:eastAsia="Times New Roman" w:hAnsi="Times New Roman" w:cs="Times New Roman"/>
          <w:sz w:val="20"/>
          <w:szCs w:val="20"/>
          <w:lang w:val="en-GB" w:eastAsia="pl-PL"/>
        </w:rPr>
      </w:pPr>
    </w:p>
    <w:p w14:paraId="6B28096C" w14:textId="1F5D7080" w:rsidR="00224316" w:rsidRPr="00D86045" w:rsidRDefault="00D756AD" w:rsidP="007F350E">
      <w:pPr>
        <w:jc w:val="both"/>
        <w:rPr>
          <w:lang w:val="en-GB"/>
        </w:rPr>
      </w:pPr>
      <w:r w:rsidRPr="00D756AD">
        <w:rPr>
          <w:rFonts w:ascii="Times New Roman" w:eastAsia="Times New Roman" w:hAnsi="Times New Roman" w:cs="Times New Roman"/>
          <w:sz w:val="20"/>
          <w:szCs w:val="20"/>
          <w:lang w:val="en-GB" w:eastAsia="pl-PL"/>
        </w:rPr>
        <w:t xml:space="preserve">Graphic material (charts, drawings, photos) should be developed in the form of the most commonly used file formats (PDF, CDR, AI, PSD, TIFF, EPS, JPEG, PNG, WMF) or made in black ink on tracing paper or white paper of maximum A3 format. Photos should be of good quality. If the drawing is to be a bitmap, its resolution should be at least: 600 dpi for black and white graphics (line-art); 200 dpi for semitone images such as photographs; if scanning images which do not contain </w:t>
      </w:r>
      <w:proofErr w:type="spellStart"/>
      <w:r w:rsidRPr="00D756AD">
        <w:rPr>
          <w:rFonts w:ascii="Times New Roman" w:eastAsia="Times New Roman" w:hAnsi="Times New Roman" w:cs="Times New Roman"/>
          <w:sz w:val="20"/>
          <w:szCs w:val="20"/>
          <w:lang w:val="en-GB" w:eastAsia="pl-PL"/>
        </w:rPr>
        <w:t>color</w:t>
      </w:r>
      <w:proofErr w:type="spellEnd"/>
      <w:r w:rsidRPr="00D756AD">
        <w:rPr>
          <w:rFonts w:ascii="Times New Roman" w:eastAsia="Times New Roman" w:hAnsi="Times New Roman" w:cs="Times New Roman"/>
          <w:sz w:val="20"/>
          <w:szCs w:val="20"/>
          <w:lang w:val="en-GB" w:eastAsia="pl-PL"/>
        </w:rPr>
        <w:t xml:space="preserve"> elements, one should not scan them in </w:t>
      </w:r>
      <w:proofErr w:type="spellStart"/>
      <w:r w:rsidRPr="00D756AD">
        <w:rPr>
          <w:rFonts w:ascii="Times New Roman" w:eastAsia="Times New Roman" w:hAnsi="Times New Roman" w:cs="Times New Roman"/>
          <w:sz w:val="20"/>
          <w:szCs w:val="20"/>
          <w:lang w:val="en-GB" w:eastAsia="pl-PL"/>
        </w:rPr>
        <w:t>color</w:t>
      </w:r>
      <w:proofErr w:type="spellEnd"/>
      <w:r w:rsidRPr="00D756AD">
        <w:rPr>
          <w:rFonts w:ascii="Times New Roman" w:eastAsia="Times New Roman" w:hAnsi="Times New Roman" w:cs="Times New Roman"/>
          <w:sz w:val="20"/>
          <w:szCs w:val="20"/>
          <w:lang w:val="en-GB" w:eastAsia="pl-PL"/>
        </w:rPr>
        <w:t xml:space="preserve"> mode (RGB)</w:t>
      </w:r>
      <w:r>
        <w:rPr>
          <w:rFonts w:ascii="Times New Roman" w:eastAsia="Times New Roman" w:hAnsi="Times New Roman" w:cs="Times New Roman"/>
          <w:sz w:val="20"/>
          <w:szCs w:val="20"/>
          <w:lang w:val="en-GB" w:eastAsia="pl-PL"/>
        </w:rPr>
        <w:t>.</w:t>
      </w:r>
    </w:p>
    <w:sectPr w:rsidR="00224316" w:rsidRPr="00D86045" w:rsidSect="007F350E">
      <w:pgSz w:w="9356" w:h="13835"/>
      <w:pgMar w:top="1531" w:right="1418" w:bottom="15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669F"/>
    <w:multiLevelType w:val="hybridMultilevel"/>
    <w:tmpl w:val="82382384"/>
    <w:lvl w:ilvl="0" w:tplc="C3CCDF18">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60190"/>
    <w:multiLevelType w:val="hybridMultilevel"/>
    <w:tmpl w:val="5900AC4C"/>
    <w:lvl w:ilvl="0" w:tplc="C3CCDF18">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B2D49"/>
    <w:multiLevelType w:val="hybridMultilevel"/>
    <w:tmpl w:val="1D3CF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8F1C34"/>
    <w:multiLevelType w:val="hybridMultilevel"/>
    <w:tmpl w:val="3FC846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3EB2B69"/>
    <w:multiLevelType w:val="hybridMultilevel"/>
    <w:tmpl w:val="700E38A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25CA6E71"/>
    <w:multiLevelType w:val="hybridMultilevel"/>
    <w:tmpl w:val="376458E2"/>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C7C52"/>
    <w:multiLevelType w:val="hybridMultilevel"/>
    <w:tmpl w:val="3C388986"/>
    <w:lvl w:ilvl="0" w:tplc="C3CCDF18">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CD7C25"/>
    <w:multiLevelType w:val="hybridMultilevel"/>
    <w:tmpl w:val="58AE96E0"/>
    <w:lvl w:ilvl="0" w:tplc="C3CCDF18">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92E65F6"/>
    <w:multiLevelType w:val="hybridMultilevel"/>
    <w:tmpl w:val="C2A0FBB2"/>
    <w:lvl w:ilvl="0" w:tplc="C3CCDF18">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E45511"/>
    <w:multiLevelType w:val="hybridMultilevel"/>
    <w:tmpl w:val="5D02A9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C481C06"/>
    <w:multiLevelType w:val="hybridMultilevel"/>
    <w:tmpl w:val="A2F410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8CD4016"/>
    <w:multiLevelType w:val="hybridMultilevel"/>
    <w:tmpl w:val="B9E65F0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72601B82"/>
    <w:multiLevelType w:val="hybridMultilevel"/>
    <w:tmpl w:val="E2B013E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7AAB3C88"/>
    <w:multiLevelType w:val="hybridMultilevel"/>
    <w:tmpl w:val="700E38A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EBE09B3"/>
    <w:multiLevelType w:val="hybridMultilevel"/>
    <w:tmpl w:val="81BC68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
  </w:num>
  <w:num w:numId="2">
    <w:abstractNumId w:val="9"/>
  </w:num>
  <w:num w:numId="3">
    <w:abstractNumId w:val="7"/>
  </w:num>
  <w:num w:numId="4">
    <w:abstractNumId w:val="6"/>
  </w:num>
  <w:num w:numId="5">
    <w:abstractNumId w:val="1"/>
  </w:num>
  <w:num w:numId="6">
    <w:abstractNumId w:val="8"/>
  </w:num>
  <w:num w:numId="7">
    <w:abstractNumId w:val="0"/>
  </w:num>
  <w:num w:numId="8">
    <w:abstractNumId w:val="3"/>
  </w:num>
  <w:num w:numId="9">
    <w:abstractNumId w:val="14"/>
  </w:num>
  <w:num w:numId="10">
    <w:abstractNumId w:val="12"/>
  </w:num>
  <w:num w:numId="11">
    <w:abstractNumId w:val="11"/>
  </w:num>
  <w:num w:numId="12">
    <w:abstractNumId w:val="10"/>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6045"/>
    <w:rsid w:val="0003276E"/>
    <w:rsid w:val="000F592C"/>
    <w:rsid w:val="002120A2"/>
    <w:rsid w:val="002425A1"/>
    <w:rsid w:val="002A6C78"/>
    <w:rsid w:val="002E5880"/>
    <w:rsid w:val="003725DC"/>
    <w:rsid w:val="00493774"/>
    <w:rsid w:val="005451D2"/>
    <w:rsid w:val="00656C1F"/>
    <w:rsid w:val="00723CE7"/>
    <w:rsid w:val="0077509E"/>
    <w:rsid w:val="007F350E"/>
    <w:rsid w:val="00892137"/>
    <w:rsid w:val="00AC4771"/>
    <w:rsid w:val="00AD5632"/>
    <w:rsid w:val="00AD5D7D"/>
    <w:rsid w:val="00B23F79"/>
    <w:rsid w:val="00C23D42"/>
    <w:rsid w:val="00C85B7F"/>
    <w:rsid w:val="00D0326C"/>
    <w:rsid w:val="00D44762"/>
    <w:rsid w:val="00D64935"/>
    <w:rsid w:val="00D756AD"/>
    <w:rsid w:val="00D86045"/>
    <w:rsid w:val="00E05BD7"/>
    <w:rsid w:val="00E71696"/>
    <w:rsid w:val="00F9291D"/>
    <w:rsid w:val="00FF4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0226E"/>
  <w15:docId w15:val="{6241A0FB-CEF7-499D-8CD6-AB21C2A7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213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D5D7D"/>
    <w:rPr>
      <w:sz w:val="16"/>
      <w:szCs w:val="16"/>
    </w:rPr>
  </w:style>
  <w:style w:type="paragraph" w:styleId="Tekstkomentarza">
    <w:name w:val="annotation text"/>
    <w:basedOn w:val="Normalny"/>
    <w:link w:val="TekstkomentarzaZnak"/>
    <w:uiPriority w:val="99"/>
    <w:semiHidden/>
    <w:unhideWhenUsed/>
    <w:rsid w:val="00AD5D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5D7D"/>
    <w:rPr>
      <w:sz w:val="20"/>
      <w:szCs w:val="20"/>
    </w:rPr>
  </w:style>
  <w:style w:type="paragraph" w:styleId="Tematkomentarza">
    <w:name w:val="annotation subject"/>
    <w:basedOn w:val="Tekstkomentarza"/>
    <w:next w:val="Tekstkomentarza"/>
    <w:link w:val="TematkomentarzaZnak"/>
    <w:uiPriority w:val="99"/>
    <w:semiHidden/>
    <w:unhideWhenUsed/>
    <w:rsid w:val="00AD5D7D"/>
    <w:rPr>
      <w:b/>
      <w:bCs/>
    </w:rPr>
  </w:style>
  <w:style w:type="character" w:customStyle="1" w:styleId="TematkomentarzaZnak">
    <w:name w:val="Temat komentarza Znak"/>
    <w:basedOn w:val="TekstkomentarzaZnak"/>
    <w:link w:val="Tematkomentarza"/>
    <w:uiPriority w:val="99"/>
    <w:semiHidden/>
    <w:rsid w:val="00AD5D7D"/>
    <w:rPr>
      <w:b/>
      <w:bCs/>
      <w:sz w:val="20"/>
      <w:szCs w:val="20"/>
    </w:rPr>
  </w:style>
  <w:style w:type="paragraph" w:styleId="Tekstdymka">
    <w:name w:val="Balloon Text"/>
    <w:basedOn w:val="Normalny"/>
    <w:link w:val="TekstdymkaZnak"/>
    <w:uiPriority w:val="99"/>
    <w:semiHidden/>
    <w:unhideWhenUsed/>
    <w:rsid w:val="00AD5D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5D7D"/>
    <w:rPr>
      <w:rFonts w:ascii="Tahoma" w:hAnsi="Tahoma" w:cs="Tahoma"/>
      <w:sz w:val="16"/>
      <w:szCs w:val="16"/>
    </w:rPr>
  </w:style>
  <w:style w:type="paragraph" w:styleId="Akapitzlist">
    <w:name w:val="List Paragraph"/>
    <w:basedOn w:val="Normalny"/>
    <w:uiPriority w:val="34"/>
    <w:qFormat/>
    <w:rsid w:val="00D44762"/>
    <w:pPr>
      <w:ind w:left="720"/>
      <w:contextualSpacing/>
    </w:pPr>
  </w:style>
  <w:style w:type="character" w:styleId="Hipercze">
    <w:name w:val="Hyperlink"/>
    <w:basedOn w:val="Domylnaczcionkaakapitu"/>
    <w:uiPriority w:val="99"/>
    <w:unhideWhenUsed/>
    <w:rsid w:val="00493774"/>
    <w:rPr>
      <w:color w:val="0000FF" w:themeColor="hyperlink"/>
      <w:u w:val="single"/>
    </w:rPr>
  </w:style>
  <w:style w:type="table" w:styleId="Tabela-Siatka">
    <w:name w:val="Table Grid"/>
    <w:basedOn w:val="Standardowy"/>
    <w:uiPriority w:val="59"/>
    <w:rsid w:val="0037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34111">
      <w:bodyDiv w:val="1"/>
      <w:marLeft w:val="0"/>
      <w:marRight w:val="0"/>
      <w:marTop w:val="0"/>
      <w:marBottom w:val="0"/>
      <w:divBdr>
        <w:top w:val="none" w:sz="0" w:space="0" w:color="auto"/>
        <w:left w:val="none" w:sz="0" w:space="0" w:color="auto"/>
        <w:bottom w:val="none" w:sz="0" w:space="0" w:color="auto"/>
        <w:right w:val="none" w:sz="0" w:space="0" w:color="auto"/>
      </w:divBdr>
      <w:divsChild>
        <w:div w:id="1502969769">
          <w:marLeft w:val="0"/>
          <w:marRight w:val="0"/>
          <w:marTop w:val="0"/>
          <w:marBottom w:val="0"/>
          <w:divBdr>
            <w:top w:val="none" w:sz="0" w:space="0" w:color="auto"/>
            <w:left w:val="none" w:sz="0" w:space="0" w:color="auto"/>
            <w:bottom w:val="none" w:sz="0" w:space="0" w:color="auto"/>
            <w:right w:val="none" w:sz="0" w:space="0" w:color="auto"/>
          </w:divBdr>
          <w:divsChild>
            <w:div w:id="7704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276">
      <w:bodyDiv w:val="1"/>
      <w:marLeft w:val="0"/>
      <w:marRight w:val="0"/>
      <w:marTop w:val="0"/>
      <w:marBottom w:val="0"/>
      <w:divBdr>
        <w:top w:val="none" w:sz="0" w:space="0" w:color="auto"/>
        <w:left w:val="none" w:sz="0" w:space="0" w:color="auto"/>
        <w:bottom w:val="none" w:sz="0" w:space="0" w:color="auto"/>
        <w:right w:val="none" w:sz="0" w:space="0" w:color="auto"/>
      </w:divBdr>
      <w:divsChild>
        <w:div w:id="1446921956">
          <w:marLeft w:val="0"/>
          <w:marRight w:val="0"/>
          <w:marTop w:val="0"/>
          <w:marBottom w:val="0"/>
          <w:divBdr>
            <w:top w:val="none" w:sz="0" w:space="0" w:color="auto"/>
            <w:left w:val="none" w:sz="0" w:space="0" w:color="auto"/>
            <w:bottom w:val="none" w:sz="0" w:space="0" w:color="auto"/>
            <w:right w:val="none" w:sz="0" w:space="0" w:color="auto"/>
          </w:divBdr>
          <w:divsChild>
            <w:div w:id="16306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8779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PC1</cp:lastModifiedBy>
  <cp:revision>2</cp:revision>
  <dcterms:created xsi:type="dcterms:W3CDTF">2021-02-15T13:01:00Z</dcterms:created>
  <dcterms:modified xsi:type="dcterms:W3CDTF">2021-02-15T13:01:00Z</dcterms:modified>
</cp:coreProperties>
</file>